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Recurso: </w:t>
      </w:r>
      <w:r>
        <w:t xml:space="preserve">HABEAS CORPUS -</w:t>
      </w:r>
    </w:p>
    <w:p>
      <w:r>
        <w:rPr>
          <w:b/>
          <w:bCs/>
        </w:rPr>
        <w:t xml:space="preserve">Relator: </w:t>
      </w:r>
      <w:r>
        <w:t xml:space="preserve">FRANCISCO FIGUEIREDO</w:t>
      </w:r>
    </w:p>
    <w:p/>
    <w:p>
      <w:r>
        <w:t xml:space="preserve">ALIMENTOS — PRISÃO CIVIL DO DEVEDOR - INADIMPLÊNCIA CARACTERIZADA - HABEAS CORPUS - DENEGAÇÃO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ALIMENTOS - PRISÃO CIVIL DO DEVEDOR - INADIMPLÊNCIA CARACTERIZADA - HABEAS CORPUS - DENEGAÇÃO - Em sede de habeas corpus, somente cabe examinar a licitude da obrigação, o direito e a razão da plausibilidade do recurso. Se a alimentada busca o seu crédito, que, na impontualidade, na execução, não foi atendido, a prisão civil administrativa, que no direito pátrio guarnece as hipóteses da inadimplência alimentar, se impõe, não podendo ser concedida a ordem de habeas corpus pretendida, restando prejudicados os temas da idade do filho, ou de possibilidade de composição, que devem vir em ação própria. HABEAS CORPUS Nº 1.0000.03.402209-5/000 - Comarca de Juiz de Fora - Relator: Des. FRANCISCO FIGUEIREDO Ementa oficial: Acórdão Vistos etc., acorda a Segunda Câmara Cível do Tribunal de Justiça do Estado de Minas Gerais, incorporando neste o relatório de fls., na conformidade da ata dos julgamentos e das notas taquigráficas, à unanimidade de votos, EM DENEGAR A ORDEM, CASSANDO A LIMINAR. Belo Horizonte, 02 de dezembro de 2003. - Francisco Figueiredo - Relator. Notas taquigráficas O Sr. Des. Francisco Figueiredo - Este presente habeas corpus visa desconstituir decreto de prisão por inadimplência de obrigação alimentícia. O direito exercido pela alimentada é inconteste. Entretanto, se eu fosse o juiz da causa, teria criado oportunidade de encontro entre as partes, oportunidade que poderia caminhar para solução do problema. Se eu fosse o alimentante, teria - há muito tempo - entrado com uma ação revisional ou exonerativa se a alimentada, sua filha, com 24 anos de idade, tivesse condições de trabalhar ou estudar e trabalhar somente. Se eu fosse a alimentada, teria aceitado a oferta de seu pai, paralela à obrigação assumida, desde que sob a permanência de que tal parcelamento fosse homologado sob a reserva da reedição do decreto de prisão. Deixo, entretanto, o registro de que não adentrarei a questão moral do fato porque a me dida pleiteada refoge deste campo. Só nos cabe examinar a licitude da obrigação, o direito e a razão da plausibilidade do recurso. A alimentada busca o seu crédito, que na impontualidade, na execução, não foi atendido, e a prisão civil administrativa, no direito pátrio, é que guarnece as hipóteses da inadimplência alimentar (o caso em espécie) e a do depositário infiel. Dentro destes severos limites, com a anuência ministerial, denego a ordem, cassando-se a liminar. O Sr. Des. Nilson Reis - De acordo. O Sr. Des. Jarbas Ladeira - De acordo. Súmula - DENEGARAM A ORDEM, CASSANDO A LIMINAR. Jurisprudência Mineira, vol. 167- Janeiro a Março de 2004 - pág. 55 EMENTÁRIO FORENSE. Junho, 2005. Ano LVII. Nº 679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2026-06-17T14:07:59.170Z</dcterms:created>
  <dcterms:modified xsi:type="dcterms:W3CDTF">2026-06-17T14:07:59.170Z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