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EXERCÍCIO PROFISSIONAL</w:t>
      </w:r>
    </w:p>
    <w:p>
      <w:r>
        <w:rPr>
          <w:i/>
          <w:iCs/>
          <w:color w:val="666666"/>
        </w:rPr>
        <w:t xml:space="preserve">DECRETO 5.441 DE 05-05-2005</w:t>
      </w:r>
    </w:p>
    <w:p/>
    <w:p/>
    <w:p>
      <w:r>
        <w:t xml:space="preserve">ACESSO — GRAU DE SIGILO - CLASSIFICAÇÃO - INCISO XXXIII DO CAPUT DO ART. 5º DA CONSTITUIÇÃO FEDERAL - PARTE FINAL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11.111, DE 05 DE MAIO DE 2005 Regulamenta a parte final do disposto no inciso XXXIII do caput do art. 5º da Constituição Federal e dá outras providências. O PRESIDENTE DA REPÚBLICA Faço saber que o Congresso Nacional decreta e eu sanciono a seguinte Lei: Art. 1º Esta Lei regulamenta a parte final do disposto no inciso XXXIII do caput do art. 5º da Constituição Federal. Art. 2º O acesso aos documentos públicos de interesse particular ou de interesse coletivo ou geral será ressalvado exclusivamente nas hipóteses em que o sigilo seja ou permaneça imprescindível à segurança da sociedade e do Estado, nos termos do disposto na parte final do inciso XXXIII do caput do art. 5º da Constituição Federal. Art. 3º Os documentos públicos que contenham informações cujo sigilo seja imprescindível à segurança da sociedade e do Estado poderão ser classificados no mais alto grau de sigilo, conforme regulamento. Art. 4º O Poder Executivo instituirá, no âmbito da Casa Civil da Presidência da República, Comissão de Averiguação e Análise de Informações Sigilosas, com a finalidade de decidir sobre a aplicação da ressalva ao acesso de documentos, em conformidade com o disposto nos parágrafos do art. 6º desta Lei. Art. 5º Os Poderes Legislativo e Judiciário, o Ministério Público da União e o Tribunal de Contas da União disciplinarão internamente sobre a necessidade de manutenção da proteção das informações por eles produzidas, cujo sigilo seja imprescindível à segurança da sociedade e do Estado, bem como a possibilidade de seu acesso quando cessar essa necessidade, observada a Lei nº 8.159, de 8 de janeiro de 1991, e o disposto nesta Lei. Art. 6º O acesso aos documentos públicos classificados no mais alto grau de sigilo poderá ser restringido pelo prazo e prorrogação previstos no § 2º do art. 23 da Lei nº 8.159, de 8 de janeiro de 1991. § 1º Vencido o prazo ou sua prorrogação de que trata o caput deste artigo, os documentos classificados no mais alto grau de sigilo tornar-se-ão de acesso público. § 2º Antes de expirada a prorrogação do prazo de que trata o caput deste artigo, a autoridade competente para a classificação do documento no mais alto grau de sigilo poderá provocar, de modo justificado, a manifestação da Comissão de Averiguação e Análise de Informações Sigilosas para que avalie se o acesso ao documento ameaçará a soberania, a integridade territorial nacional ou as relações internacionais do País, caso em que a Comissão poderá manter a permanência da ressalva ao acesso do documento pelo tempo que estipular. § 3º Qualquer pessoa que demonstre possuir efetivo interesse poderá provocar, no momento que lhe convier, a manifestação da Comissão de Averiguação e Análise de Informações Sigilosas para que reveja a decisão de ressalva a acesso de documento público classificado no mais alto grau de sigilo. § 4º Na hipótese a que se refere o § 3º deste artigo, a Comissão de Averiguação e Análise de Informações Sigilosas decidirá pela: I - autorização de acesso livre ou condicionado ao documento; ou II - permanência da ressalva ao seu acesso. Art. 7º Os documentos públicos que contenham informações relacionadas à intimidade, vida privada, honra e imagem de pessoas, e que sejam ou venham a ser de livre acesso poderão ser franqueados por meio de certidão ou cópia do documento, que expurgue ou oculte a parte sobre a qual recai o disposto no inciso X do caput do art. 5º da Constituição Federal. Parágrafo único. As informações sobre as quais recai o disposto no inciso X do caput do art. 5º da Constituição Federal terão o seu acesso restrito à pessoa diretamente interessada ou, em se tratando de morto ou ausente, ao seu cônjuge, ascendentes ou descendentes, no prazo de que trata o § 3º do art. 23 da Lei nº 8.159, de 8 de janeiro de 1991. Art. 8º Esta Lei entra em vigor na data de sua publicação. Brasília, 5 de maio de 2005; 184º da Independência e 117º da República. LUIZ INÁCIO LULA DA SILVA Marcio Thomaz Bastos José Dirceu de Oliveira e Silva Jorge Armando Felix Álvaro Augusto Ribeiro Costa VER: LEI - 12.527 - DO DE 18-11-2011 - REVOGA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2026-06-17T15:19:09.978Z</dcterms:created>
  <dcterms:modified xsi:type="dcterms:W3CDTF">2026-06-17T15:19:09.978Z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