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/>
    <w:p>
      <w:r>
        <w:t xml:space="preserve">ACESSO — GRAU DE SIGILO - CLASSIFICAÇÃO - INCISO XXXIII DO CAPUT DO ART. 5º DA CONSTITUIÇÃO FEDERAL - PARTE FINAL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11.111, DE 05 DE MAIO DE 2005 Regulamenta a parte final do disposto no inciso XXXIII do caput do art. 5º da Constituição Federal e dá outras providências. O PRESIDENTE DA REPÚBLICA Faço saber que o Congresso Nacional decreta e eu sanciono a seguinte Lei: Art. 1º Esta Lei regulamenta a parte final do disposto no inciso XXXIII do caput do art. 5º da Constituição Federal. Art. 2º O acesso aos documentos públicos de interesse particular ou de interesse coletivo ou geral será ressalvado exclusivamente nas hipóteses em que o sigilo seja ou permaneça imprescindível à segurança da sociedade e do Estado, nos termos do disposto na parte final do inciso XXXIII do caput do art. 5º da Constituição Federal. Art. 3º Os documentos públicos que contenham informações cujo sigilo seja imprescindível à segurança da sociedade e do Estado poderão ser classificados no mais alto grau de sigilo, conforme regulamento. Art. 4º O Poder Executivo instituirá, no âmbito da Casa Civil da Presidência da República, Comissão de Averiguação e Análise de Informações Sigilosas, com a finalidade de decidir sobre a aplicação da ressalva ao acesso de documentos, em conformidade com o disposto nos parágrafos do art. 6º desta Lei. Art. 5º Os Poderes Legislativo e Judiciário, o Ministério Público da União e o Tribunal de Contas da União disciplinarão internamente sobre a necessidade de manutenção da proteção das informações por eles produzidas, cujo sigilo seja imprescindível à segurança da sociedade e do Estado, bem como a possibilidade de seu acesso quando cessar essa necessidade, observada a Lei nº 8.159, de 8 de janeiro de 1991, e o disposto nesta Lei. Art. 6º O acesso aos documentos públicos classificados no mais alto grau de sigilo poderá ser restringido pelo prazo e prorrogação previstos no § 2º do art. 23 da Lei nº 8.159, de 8 de janeiro de 1991. § 1º Vencido o prazo ou sua prorrogação de que trata o caput deste artigo, os documentos classificados no mais alto grau de sigilo tornar-se-ão de acesso público. § 2º Antes de expirada a prorrogação do prazo de que trata o caput deste artigo, a autoridade competente para a classificação do documento no mais alto grau de sigilo poderá provocar, de modo justificado, a manifestação da Comissão de Averiguação e Análise de Informações Sigilosas para que avalie se o acesso ao documento ameaçará a soberania, a integridade territorial nacional ou as relações internacionais do País, caso em que a Comissão poderá manter a permanência da ressalva ao acesso do documento pelo tempo que estipular. § 3º Qualquer pessoa que demonstre possuir efetivo interesse poderá provocar, no momento que lhe convier, a manifestação da Comissão de Averiguação e Análise de Informações Sigilosas para que reveja a decisão de ressalva a acesso de documento público classificado no mais alto grau de sigilo. § 4º Na hipótese a que se refere o § 3º deste artigo, a Comissão de Averiguação e Análise de Informações Sigilosas decidirá pela: I - autorização de acesso livre ou condicionado ao documento; ou II - permanência da ressalva ao seu acesso. Art. 7º Os documentos públicos que contenham informações relacionadas à intimidade, vida privada, honra e imagem de pessoas, e que sejam ou venham a ser de livre acesso poderão ser franqueados por meio de certidão ou cópia do documento, que expurgue ou oculte a parte sobre a qual recai o disposto no inciso X do caput do art. 5º da Constituição Federal. Parágrafo único. As informações sobre as quais recai o disposto no inciso X do caput do art. 5º da Constituição Federal terão o seu acesso restrito à pessoa diretamente interessada ou, em se tratando de morto ou ausente, ao seu cônjuge, ascendentes ou descendentes, no prazo de que trata o § 3º do art. 23 da Lei nº 8.159, de 8 de janeiro de 1991. Art. 8º Esta Lei entra em vigor na data de sua publicação. Brasília, 5 de maio de 2005; 184º da Independência e 117º da República. LUIZ INÁCIO LULA DA SILVA Marcio Thomaz Bastos José Dirceu de Oliveira e Silva Jorge Armando Felix Álvaro Augusto Ribeiro Costa VER: LEI - 12.527 - DO DE 18-11-2011 -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2026-10-26T02:07:43.256Z</dcterms:created>
  <dcterms:modified xsi:type="dcterms:W3CDTF">2026-10-26T02:07:43.256Z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