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p>
      <w:r>
        <w:t xml:space="preserve">SINDICÂNCIA PATRIMONIAL — INSTITUI</w:t>
      </w:r>
    </w:p>
    <w:p/>
    <w:p>
      <w:pPr>
        <w:pStyle w:val="Heading2"/>
      </w:pPr>
      <w:r>
        <w:rPr>
          <w:b/>
          <w:bCs/>
        </w:rPr>
        <w:t xml:space="preserve">Ementa</w:t>
      </w:r>
    </w:p>
    <w:p>
      <w:r>
        <w:t xml:space="preserve">DECRETO Nº 5.483, DE 30 DE JUNHO DE 2005 Regulamenta, no âmbito do Poder Executivo Federal, o art. 13 da Lei nº 8.429, de 2 de junho de 1992, institui a sindicância patrimonial e dá outras providências. O PRESIDENTE DA REPÚBLICA, no uso das atribuições que lhe confere o art. 84, incisos IV e VI, alínea "a", da Constituição, e tendo em vista o disposto na Lei nº 8.429, de 2 de junho de 1992, DECRETA: Art. 1º A declaração dos bens e valores que integram o patrimônio privado de agente público, no âmbito do Poder Executivo Federal, bem como sua atualização, conforme previsto na Lei nº 8.429, de 2 de junho de 1992, observarão as normas deste Decreto. Art. 2º A posse e o exercício de agente público em cargo, emprego ou função da administração pública direta ou indireta ficam condicionados à apresentação, pelo interessado, de declaração dos bens e valores que integram o seu patrimônio, bem como os do cônjuge, companheiro, filhos ou outras pessoas que vivam sob a sua dependência econômica, excluídos apenas os objetos e utensílios de uso doméstico. Parágrafo único. A declaração de que trata este artigo compreenderá imóveis, móveis, semoventes, dinheiro, títulos, ações e qualquer outra espécie de bens e valores patrimoniais localizados no País ou no exterior. Art. 3º Os agentes públicos de que trata este Decreto atualizarão, em formulário próprio, anualmente e no momento em que deixarem o cargo, emprego ou função, a declaração dos bens e valores, com a indicação da respectiva variação patrimonial ocorrida. § 1º A atualização anual de que trata o caput será realizada no prazo de até quinze dias após a data limite fixada pela Secretaria da Receita Federal do Ministério da Fazenda para a apresentação da Declaração de Ajuste Anual do Imposto de Renda Pessoa Física. § 2º O cumprimento do disposto no § 4º do art. 13 da Lei nº 8.429, de 1992, poderá, a critér io do agente público, realizar-se mediante autorização de acesso à declaração anual apresentada à Secretaria da Receita Federal, com as respectivas retificações. Art. 4º O serviço de pessoal competente manterá arquivo das declarações e autorizações previstas neste Decreto até cinco anos após a data em que o agente público deixar o cargo, emprego ou função. Art. 5º Será instaurado processo administrativo disciplinar contra o agente público que se recusar a apresentar declaração dos bens e valores na data própria, ou que a prestar falsa, ficando sujeito à penalidade prevista no § 3º do art. 13 da Lei nº 8.429, de 1992. Art. 6º Os órgãos de controle interno fiscalizarão o cumprimento da exigência de entrega das declarações regulamentadas por este Decreto, a ser realizado pelo serviço de pessoal competente. Art. 7º A Controladoria-Geral da União, no âmbito do Poder Executivo Federal, poderá analisar, sempre que julgar necessário, a evolução patrimonial do agente público, a fim de verificar a compatibilidade desta com os recursos e disponibilidades que compõem o seu patrimônio, na forma prevista na Lei nº 8.429, de 1992, observadas as disposições especiais da Lei nº 8.730, de 10 de novembro de 1993. Parágrafo único. Verificada a incompatibilidade patrimonial, na forma estabelecida no caput, a Controladoria-Geral da União instaurará procedimento de sindicância patrimonial ou requisitará sua instauração ao órgão ou entidade competente. Art. 8º Ao tomar conhecimento de fundada notícia ou de indícios de enriquecimento ilícito, inclusive evolução patrimonial incompatível com os recursos e disponibilidades do agente público, nos termos do art. 9º da Lei nº 8.429, de 1992, a autoridade competente determinará a instauração de sindicância patrimonial, destinada à apuração dos fatos. Parágrafo único. A sindicância patrimonial de que trata este artigo será instaurada, mediante portaria, pela autoridade competente ou pela Controladoria-Geral da União. Art. 9º A sindicância patrimonial constituir-se-á em procedimento sigiloso e meramente investigatório, não tendo caráter punitivo. § 1º O procedimento de sindicância patrimonial será conduzido por comissão composta por dois ou mais servidores ou empregados efetivos de órgãos ou entidades da administração federal. § 2º O prazo para conclusão do procedimento de sindicância patrimonial será de trinta dias, contados da data da publicação do ato que constituir a comissão, podendo ser prorrogado, por igual período ou por período inferior, pela autoridade competente pela instauração, desde que justificada a necessidade. § 3º Concluídos os trabalhos da sin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2026-07-27T23:57:18.343Z</dcterms:created>
  <dcterms:modified xsi:type="dcterms:W3CDTF">2026-07-27T23:57:18.343Z</dcterms:modified>
</cp:coreProperties>
</file>

<file path=docProps/custom.xml><?xml version="1.0" encoding="utf-8"?>
<Properties xmlns="http://schemas.openxmlformats.org/officeDocument/2006/custom-properties" xmlns:vt="http://schemas.openxmlformats.org/officeDocument/2006/docPropsVTypes"/>
</file>