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Civel 1.912/87</w:t>
      </w:r>
    </w:p>
    <w:p/>
    <w:p>
      <w:r>
        <w:t xml:space="preserve">DUPLICATA — CHEQUE - ACORDO NO JUÍZO DA FALÊNCIA - PAGAMENTO PARCIAL - QUEBRA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 Juiz Presidente do Colendo Tribunal de Justiça do Estado do .... Ref.: autos nº .... - ..ª Vara da Fazenda Pública/.... Pedido de Falência ........... ....., por seu advogado adiante assinado, nos autos retro epigrafados, não se conformando concessa vênia com o teor do r. despacho de fls., vem, com o respeito e acatamento devidos a V. Ex.ª, manifestar o presente AGRAVO DE INSTRUMENTO o que faz com supedâneo no vigente Código de Processo Civil (Lei nº 5.869, de 11.1.73) e nas alterações carreadas pela vigente Lei nº 9.139, de 30.11.95, e também nas demais disposições legais atinentes à espécie aqui enfrentada, rogando vênia para aduzir o que segue e visando a reforma dessa mesma decisão. Segue, em apenso, a relação das peças que formam o Instrumento de Agravo, como é de Direito e anexas as razões do Agravo. N. Termos, P. Deferimento. ............................ advogado RAZÕES DE AGRAVO P/Agravante : ...... ADVOGADO: ...... COM ENDEREÇO NA RUA ... Agravada: ... ADVOGADO: ......, COM ENDEREÇO NA RUA ... Ref.: Autos de nº ..... Pedido de Falência ...ª Vara da Fazenda Pública/..... Eméritos Julgadores Colenda Câmara Cível A agravante ajuizou ação de pedido de falência, contra a agravada, junto ao digno Juízo da ...Vara de Fazenda Pública, Falências e Concordatas de ...., ao fundamento de que referida empresa adquiriu mercadorias da agravante por meio de títulos de crédito (cheques e duplicatas), já vencidos e protestados. Do montante auferido pela agravante, foram pagas as quantias de R$ ... (....) em ..... e ainda R$ .... (.....) em ..... Remanesce ainda um saldo a ser quitado em benefício da agravante, como já exposado nos autos originários. O D. magistrado, prolatou o seguinte despacho: "O fim colimado pelo autor, consoante reiterados pedidos, via a decretação da quebra, face o não pagamento do débito em sua integralidade. Contudo, feita a composição entre as partes, o pedido de falência restou prejudicado, face a moratória. Assim sendo, não se afigura possível a decretação da quebra nestes autos." (Original sem grifos) Sem razão o juízo "a quo", posto que nossa jurisprudência pátria já trata de situações verossímeis, como demonstra-se: "Duplicata. Pagamento parcial no juízo da concordata. Circunstância que não afeta a liquidez do título quanto ao saldo remanescente". (TAPR - Apelação Civel 1.912/87, Paraná Judiciário, 24/183 - Banco de Dados da Juruá)(Original sem grifos) "Embargos de Devedor. Execução de título extrajudicial.(...) Pagamento parcial da dívida, além disso, que não retira a liquidez do título. (...)(TAPR- Apelação Cível 44.120, J. em 25/09/91, Paraná Judiciário, 38/221 - Banco de Dados da Juruá)(Original sem grifos) "Embargos do devedor.(...) Concordata do devedor principal, emitente do título. Fato que não impede a execução contra o avalista, independentemente de habilitação do credor no Juízo concordatário. Pagamento parcial da dívida. Irrelevância. Embargos improcedentes. Dec.-lei 7.661/45 (LF), art. 148.(Cita doutrina)."(TAPR - Apelação Cível 1.114/90, J. em 05/06/90, Paraná Judiciário, 34/153 - Banco de Dados da Juruá).(Original sem grifos) Assim colocado e o mais que será, certamente, suprido pelo notório saber jurídico dos ilustrados integrantes da Colenda Câmara Cível, requer e espera seja dado provimento ao presente recurso, reformando integralmente o despacho agravado, determinando que a medida (pedido de falência) originária, siga nos termos em que colocada na sua peça inicial. N. Termos, P. Deferimento. ......., .... de ..... de ....... .......................................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2026-07-28T00:26:07.853Z</dcterms:created>
  <dcterms:modified xsi:type="dcterms:W3CDTF">2026-07-28T00:26:07.853Z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