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ESTRUTURA JURÍDICA DA EMPRESA</w:t>
      </w:r>
    </w:p>
    <w:p/>
    <w:p/>
    <w:p>
      <w:r>
        <w:t xml:space="preserve">LIVRO — PROGRAMA DE TV - DIREITO AUTORAL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DECLARAÇÃO Declaramos, para os devidos fins, que a ................... está prestes a lançar em território nacional e no Exterior o Projeto Excelência na Comunicação e seu produtos multimídia (livros, programas para TV, e projeto infantil), todos de autoria de sua dirigente ............................................. e registrados no Escritório de Direitos Autorais da Fundação Biblioteca Nacional e no Instituto Nacional de Propriedade Industrial através da marca Protagonistas &amp; Espectadores. A empresa acaba de assinar contrato com empresa de TV do sul do Brasil para lançamento - em canal fechado do tipo "direct to companies" - do seu método inédito de Treinamento &amp; Desenvolvimento em Comunicação ( de autoria de ...........................), dirigido a empresas de todos os seguimentos n mercado. Assim, a .........................., hoje está em função do Projeto Excelência na Comunicação como um todo e de sua implantação. Local e Data: Dirigente da ........................................... Autora do Projeto ...................................., Do método de "........................................................", Do programa para TV "........................................" Do livro "..............................................................."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2026-07-28T04:09:07.653Z</dcterms:created>
  <dcterms:modified xsi:type="dcterms:W3CDTF">2026-07-28T04:09:07.653Z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