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PROGRAMA NACIONAL DE DESESTATIZAÇÃO</w:t>
      </w:r>
    </w:p>
    <w:p>
      <w:r>
        <w:rPr>
          <w:i/>
          <w:iCs/>
          <w:color w:val="666666"/>
        </w:rPr>
        <w:t xml:space="preserve">DECRETO 3.621 DE 04-10-2000</w:t>
      </w:r>
    </w:p>
    <w:p/>
    <w:p>
      <w:r>
        <w:rPr>
          <w:b/>
          <w:bCs/>
        </w:rPr>
        <w:t xml:space="preserve">Recurso: </w:t>
      </w:r>
      <w:r>
        <w:t xml:space="preserve">apelação .</w:t>
      </w:r>
    </w:p>
    <w:p>
      <w:r>
        <w:rPr>
          <w:b/>
          <w:bCs/>
        </w:rPr>
        <w:t xml:space="preserve">Tribunal: </w:t>
      </w:r>
      <w:r>
        <w:t xml:space="preserve">STF</w:t>
      </w:r>
    </w:p>
    <w:p/>
    <w:p>
      <w:r>
        <w:t xml:space="preserve">01. INICIADOS COM A LETRA A — PALAVRA E SIGNIFICADO</w:t>
      </w:r>
    </w:p>
    <w:p/>
    <w:p>
      <w:pPr>
        <w:pStyle w:val="Heading2"/>
      </w:pPr>
      <w:r>
        <w:rPr>
          <w:b/>
          <w:bCs/>
        </w:rPr>
        <w:t xml:space="preserve">Ementa</w:t>
      </w:r>
    </w:p>
    <w:p>
      <w:r>
        <w:t xml:space="preserve">ABA/AQU Abandono de processo Ocorre quando o processo fica paralisado por mais de um ano, em virtude de negligência de ambas as partes (art. 267, II), ou por mais de trinta dias, por negligência do autor (art. 267, III). Absolvição sumária Absolvição antecipada que ocorre na fase inicial nos crimes de competência do Tribunal do Júri quando o juiz deixa de oferecer pronúncia por reconhecer que o réu ou agiu em legítima defesa, ou em estado de necessidade, ou no exercício regular de direito, ou mesmo em estrito cumprimento de seu dever legal, ou, ainda, se ficar provado que era inimputável. Ação Direito subjetivo público da parte interessada de deduzir em juízo uma pretensão para que o Estado lhe dê a prestação jurisdicional. Ação cautelar Destinada à proteção urgente e provisória de um direito. Tem a finalidade de assegurar direito. Não dá razão a ninguém, pois qualquer das partes poderá ganhar o processo subseqüente, chamado de "principal". A cautelar pode ser nominada (arresto, seqüestro, busca e apreensão) e inominada, ou seja, a que o Código não atribui nome, mas, sim, o proponente da medida (cautelar inominada de sustação de protesto, por exemplo). Pode ser preparatória, quando antecede a propositura da ação principal, e incidental, proposta no curso da ação principal, como incidente da própria ação. Ação cível Aquela em que se pleiteia em juízo um direito de natureza civil, ou seja, não-criminal. Ação civil Aquela através da qual objetiva-se a obter um de natureza civil, ou seja, pertencente à área familiar, sucessória, obrigacional ou real. Ação civil pública Meio atribuído ao Ministério Público, e dado a pessoas jurídicas públicas e particulares, para a proteção do patrimônio público e social, do meio ambiente e de outros interesses difusos e coletivos, objetivando fixar responsabilidade pelos danos a eles causados. Ação cominatória Visa à condenação do réu a fazer ou não fazer alguma coisa, sob pena de pagar multa diária (arts. 287, 644 e 645, CPC). Ação constitutiva Tem por finalidade criar, modificar ou extinguir um estado ou relação jurídica. Ação criminal ou penal Procedimento judicial que visa à aplicação da lei penal ao agente ou agentes de ato ou omissão, nela definidos como crime ou contravenção. Pode ser de natureza pública ou privada. Ação de conhecimento Tem como finalidade reconhecer o direito do autor. Ação de execução Visa ao cumprimento forçado de um direito já reconhecido. Ação declaratória Aquela que visa à declaração judicial da existência ou inexistência de relação jurídica, ou à declaração da autenticidade ou falsidade de documento. Ação declaratória de constitucionalidade Ação que tem por objeto principal a declaração da constitucionalidade de lei ou ato normativo federal. Entretanto, se julgada improcedente, a Corte declarará a inconstitucionalidade da norma ou do ato. É proposta perante o Supremo Tribunal Federal. Somente podem propô-la o Presidente da República, a Mesa do Senado Federal, a Mesa da Câmara dos Deputados ou o Procurador-Geral da República. Ação declaratória incidental Serve para pedir que se julgue uma questão prejudicial referida no processo. Questão prejudicial é a questão que não está em julgamento, nem faz parte do mérito, mas se coloca como antecedente lógico da decisão a ser proferida e que poderá, por si só, ser objeto de um processo autônomo (arts. 5.0 e 325, CPC). Ação direta de inconstitucionalidade (ADIN) Ação que tem por objeto principal a declaração de inconstitucionalidade de lei ou ato normativo. Será proposta perante o Supremo Tribunal Federal quando se tratar de inconstitucionalidade de norma ou ato normativo federal ou estadual perante a Constituição Federal. Ou será proposta perante os Tribunais de Justiça dos Estados quando se tratar de inconstitucionalidade de norma ou ato normativo estadual ou municipal perante as Constituições Estaduais. Entretanto, se j ulgada improcedente, a Corte declarará a constitucionalidade da norma ou do ato. A Constituição Federal de 1988 e a Constituição do Estado do Rio Grande do Sul de 1989 ampliaram o rol dos que possuem a titularidade para a propositura dessas ações. Ação dúplice Ação cumulativa em que as partes são, concomitantemente, autor e réu. Ação incidental Proposta no curso de outra ação, já em andamento, e com ela passa a caminhar, dentro do mesmo processo para decidir questões prejudiciais. Exemplo: exibição de documentos com vistas a comprovar o direito discutido na ação principal. Ação monitória Ação própri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2026-06-17T14:05:18.295Z</dcterms:created>
  <dcterms:modified xsi:type="dcterms:W3CDTF">2026-06-17T14:05:18.295Z</dcterms:modified>
</cp:coreProperties>
</file>

<file path=docProps/custom.xml><?xml version="1.0" encoding="utf-8"?>
<Properties xmlns="http://schemas.openxmlformats.org/officeDocument/2006/custom-properties" xmlns:vt="http://schemas.openxmlformats.org/officeDocument/2006/docPropsVTypes"/>
</file>