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Apelação Cível 33.501</w:t>
      </w:r>
    </w:p>
    <w:p>
      <w:r>
        <w:rPr>
          <w:b/>
          <w:bCs/>
        </w:rPr>
        <w:t xml:space="preserve">Relator: </w:t>
      </w:r>
      <w:r>
        <w:t xml:space="preserve">AMARAL E SILVA</w:t>
      </w:r>
    </w:p>
    <w:p/>
    <w:p>
      <w:r>
        <w:t xml:space="preserve">CONTRATOS DE FINANCIAMENTO COM ALIENAÇÃO FIDUCIÁRIA EM GARANTIA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semelhante, a Primeira Câmara Civil deste Tribunal assim decidiu: "Ação de consignação em pagamento - Anistia Constitucional (ADCT, art. 47) - Contrato de financiamento com alienação fiduciária em garantia - Não aplicação - Carência da ação - Extinção do processo - Recurso prejudicado. - Nos contratos de financiamento com alienação fiduciária em garantia não se aplica a anistia constitucional" (in Apelação Cível nº 33.501, de Tangará, em que foi Relator o eminente Des. JOÃO MARTINS). Ac. de 24-09-1991 Jurisprudência Catarinense - 3º e 4º Trimestre de 1991 - Pág. 166 NO MESMO SENTIDO: Apelação Cível nº 34.664, de Campos Novos, Rel. Des. EDER GRAF e Apelação Cível nº 35.412, de Criciúma, Rel. Des. AMARAL E SILVA.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financiamento com alienação fiduciária em garantia não se aplica a anistia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2026-10-26T01:58:58.233Z</dcterms:created>
  <dcterms:modified xsi:type="dcterms:W3CDTF">2026-10-26T01:58:58.233Z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