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Relator: </w:t>
      </w:r>
      <w:r>
        <w:t xml:space="preserve">Juíza Adalgisa Baldotto</w:t>
      </w:r>
    </w:p>
    <w:p/>
    <w:p>
      <w:r>
        <w:t xml:space="preserve">FOTOS QUE ILUSTRAM CAPA DE CD OBJETO DE REPORTAGEM — INDENIZAÇÃO - QUANDO NÃO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539 - DIREITO AUTORAL - FOTOS QUE ILUSTRAM CAPA DE REVISTA SEM O CRÉDITO DE DIREITO AUTORAL - IMPROCEDÊNCIA DO PEDIDO. O reclamante diz ser o autor das fotografias que ilustram a capa do CD do cantor Sergio Reis que foram objeto de reportagem do Jornal do Brasil publicado em 21/03/1998, no encarte da Revista Super TV, f. 10. Alega que a obra de sua autoria foi reproduzida pelo réu sem o devido crédito nominativo de direito autoral, constando no lugar do crédito "reprodução". Desta forma, houve inobservância dos artigos 24, incisos I e II e 79 da Lei nº 9.610/98, o que dá ensejo à indenização por dano moral, além da obrigação de divulgar a identidade do autor com destaque por três vezes consecutivas sob pena de multa. Contestando o pedido, diz o réu inexistir relação jurídica entre o autor e o Jornal do Brasil. Ademais, a fotografia foi cedida pela gravadora BMG como material de divulgação do CD, que não forneceu qualquer informação a respeito da obra fotográfica em questão. Afirma que a matéria tem conteúdo intelectual sem qualquer exploração comercial, reproduzindo apenas a capa do CD, e também que o jornal não possui qualquer ingerência sobre o contrato firmado entre o autor e a Gravadora BMG. Portanto, não tem responsabilidade sobre o material divulgado. Nega a ocorrência de dano moral. A sentença de f. 88/89 julga improcedente o pedido, ao argumento de que a divulgação cultural feita pelo Jornal do Brasil diz respeito à obra do cantor Sergio Reis e não da foto em si, exibindo a capa do disco tal como existe, sem qualquer menção ao nome do autor da obra, afastando assim a incidência do artigo 79 da Lei nº 9.610/98 e, em conseqüência, qualquer violação que dê ensejo à indenização pretendida. Recurso do autor de f. 91/95. A r. sentença recorrida merece ser mantida por seus próprios fundamentos. Com efeito. a fotografia utilizada na divulgação não é foco central da reportagem (f. 10), e nem mesmo o CD do c antor Sergio Reis, mas sim a estréia do programa do referido artista em nova emissora de TV. A leitura do texto de f. 10 conduz para essa conclusão enfatizada, ainda, pela própria natureza da revista, voltada para a programação das TVs brasileiras e assuntos relativos aos artistas e personalidades televisivas. Apesar de ilustrar a reportagem, a fotografia escolhida pelo editorial da revista sequer vincula o leitor ao CD do artista, mas ao programa que seria exibido em determinada emissora. Além disso, assiste razão à ré quando alega que, por ocasião da divulgação da revista que circulou em 21/03/1998, não havia indicação do autor da obra. A veracidade dessa afirmação abstrai-se da cópia do acórdão (f. 96) a respeito de demanda ajuizada pelo autor em face da gravadora BMG, f. 96, datado de 16/10/2002, que impôs à ré BMG a obrigação de inserir o crédito do autor na obra em referência à autoria da fotografia. Portanto, qualquer responsabilidade neste sentido, se existir, deve ser atribuída à gravadora a quem competia divulgar a autoria da obra. Isto posto, voto no sentido de conhecer do recurso e, no mérito, negar-lhe provimento. Custas e honorários de advogado de 10% sobre o valor da causa, suportados pelo recorrente. Processo nº 2003.700.015883-4. Segunda Turma Recursal Cível. Relatora: Juíza Adalgisa Baldotto Emery. Julgamento: 22/09/2003. Cadernos de Jurisprudência. Juizados Especiais. Editora Espaço Jurídico. Dezembro de 2004. Vol. 011. Pág. 47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2026-10-26T02:20:33.771Z</dcterms:created>
  <dcterms:modified xsi:type="dcterms:W3CDTF">2026-10-26T02:20:33.771Z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