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RS</w:t>
      </w:r>
    </w:p>
    <w:p>
      <w:r>
        <w:rPr>
          <w:i/>
          <w:iCs/>
          <w:color w:val="666666"/>
        </w:rPr>
        <w:t xml:space="preserve">ÓRGÃO ESPECIAL - ENUNCIADOS</w:t>
      </w:r>
    </w:p>
    <w:p/>
    <w:p>
      <w:r>
        <w:rPr>
          <w:b/>
          <w:bCs/>
        </w:rPr>
        <w:t xml:space="preserve">Relator: </w:t>
      </w:r>
      <w:r>
        <w:t xml:space="preserve">Roberto Wider</w:t>
      </w:r>
    </w:p>
    <w:p/>
    <w:p>
      <w:r>
        <w:t xml:space="preserve">84. FORNECIMENTO DE ÁGUA — FORNECIMENTO DE ENERGIA ELÉTRICA - TARIFA MÍNIMA - COBRANÇA POR MEDIDOR DE CONSUMO - LEGALIDADE DA COBRANÇA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SÚMULA Nº 84 "É legal a cobrança do valor correspondente ao consumo registrado no medidor, com relação à prestação dos serviços de fornecimento de água e luz, salvo se inferior ao valor da tarifa mínima, cobrada pelo custo de disponibilização do serviço, vedada qualquer outra forma de exação." Referência : Súmula da Jurisprudência Predominante de n.º 2005.146.00005 - Julgamento em 12/09/2005 - Votação: unânime - Relator: Des. Roberto Wider - Registro de Acórdão em - 11/10/2005 - fls. 009686/009688 EMENTÁRIO FORENSE. Dezembro, 2005. Ano LVII. Nº 685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2026-06-17T16:30:53.032Z</dcterms:created>
  <dcterms:modified xsi:type="dcterms:W3CDTF">2026-06-17T16:30:53.032Z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