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Roberto Wider</w:t>
      </w:r>
    </w:p>
    <w:p/>
    <w:p>
      <w:r>
        <w:t xml:space="preserve">85. CONCESSIONÁRIA DE SERVIÇO PÚBLICO — COBRANÇA INDEVIDA - REPETIÇÃO DO INDÉBITO - RESTITUIÇÃO EM DOBRO - DESCABIMENTO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85 "Incabível a devolução em dobro pelo fornecedor e pela concessionária, se a cobrança por eles realizada estiver prevista em regulamento, havendo repetição simples do indébito." Referência: - Súmula da Jurisprudência Predominante de n.º 2005.146.00005 - Julgamento em 12/09/2005 - Votação: unânime - Relator: Des. Roberto Wider - Registro de Acórdão em - 11/10/2005 - fls. 009686/009688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2026-06-17T16:53:22.460Z</dcterms:created>
  <dcterms:modified xsi:type="dcterms:W3CDTF">2026-06-17T16:53:22.460Z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