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RS</w:t>
      </w:r>
    </w:p>
    <w:p>
      <w:r>
        <w:rPr>
          <w:i/>
          <w:iCs/>
          <w:color w:val="666666"/>
        </w:rPr>
        <w:t xml:space="preserve">ÓRGÃO ESPECIAL - ENUNCIADOS</w:t>
      </w:r>
    </w:p>
    <w:p/>
    <w:p>
      <w:r>
        <w:rPr>
          <w:b/>
          <w:bCs/>
        </w:rPr>
        <w:t xml:space="preserve">Relator: </w:t>
      </w:r>
      <w:r>
        <w:t xml:space="preserve">Azeredo da</w:t>
      </w:r>
    </w:p>
    <w:p/>
    <w:p>
      <w:r>
        <w:t xml:space="preserve">86. SEGURO OBRIGATÓRIO — LEI 8.441 DE 13-07-2002 - INDENIZAÇÃO - BENEFICIÁRIO - QUITAÇÃO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SÚMULA Nº 86 "A quitação passada pelo beneficiário da indenização, prevista na Lei nº 8.441, de 13.07.02, cujo caráter social autoriza sua aplicação a fatos a ela anteriores, somente alcança os valores recebidos." Referência: - Súmula da Jurisprudência Predominante de n.º 2005.146.00004 - Julgamento em 10/10/2005 - Votação: unânime - Relator: Des. Azeredo da Silveira EMENTÁRIO FORENSE. Dezembro, 2005. Ano LVII. Nº 685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2026-09-11T00:11:56.989Z</dcterms:created>
  <dcterms:modified xsi:type="dcterms:W3CDTF">2026-09-11T00:11:56.989Z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