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Sílvio Teixeira</w:t>
      </w:r>
    </w:p>
    <w:p/>
    <w:p>
      <w:r>
        <w:t xml:space="preserve">89. CONSUMIDOR — NEGATIVAÇÃO INDEVIDA DO NOME - VERBA COMPENSATÓRIA - FIXAÇÃO ATÉ 40 SALÁRIOS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89 "Razoável, em princípio, a fixação de verba compensatória no patamar correspondente a até 40 salários mínimos, em moeda corrente, fundada exclusivamente na indevida negativação do nome do consumidor em cadastro restritivo de crédito." Referência: - Súmula da Jurisprudência Predominante de n.º 2005.146.00006 - Julgamento em 10/10/2005 - Votação: unânime - Relator: Des. Sílvio Teixeira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2026-09-10T22:21:54.391Z</dcterms:created>
  <dcterms:modified xsi:type="dcterms:W3CDTF">2026-09-10T22:21:54.391Z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