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ÓRGÃO ESPECIAL - ENUNCIADOS</w:t>
      </w:r>
    </w:p>
    <w:p/>
    <w:p>
      <w:r>
        <w:rPr>
          <w:b/>
          <w:bCs/>
        </w:rPr>
        <w:t xml:space="preserve">Relator: </w:t>
      </w:r>
      <w:r>
        <w:t xml:space="preserve">Sílvio Teixeira</w:t>
      </w:r>
    </w:p>
    <w:p/>
    <w:p>
      <w:r>
        <w:t xml:space="preserve">91. CONSUMIDOR — SENTENÇA - PROVA - INVERSÃO DO ÔNUS - IMPOSSIBILIDADE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SÚMULA Nº 91 "A inversão do ônus da prova, prevista na legislação consumerista, não pode ser determinada na sentença." Referência: - Súmula da Jurisprudência Predominante de n.º 2005.146.00006 - Julgamento em 10/10/2005 - Votação: unânime - Relator: Des. Sílvio Teixeira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2026-06-17T14:03:27.129Z</dcterms:created>
  <dcterms:modified xsi:type="dcterms:W3CDTF">2026-06-17T14:03:27.129Z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