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TRIBUNAL DE JUSTIÇA DO ESTADO - RS</w:t>
      </w:r>
    </w:p>
    <w:p>
      <w:r>
        <w:rPr>
          <w:i/>
          <w:iCs/>
          <w:color w:val="666666"/>
        </w:rPr>
        <w:t xml:space="preserve">ÓRGÃO ESPECIAL - ENUNCIADOS</w:t>
      </w:r>
    </w:p>
    <w:p/>
    <w:p>
      <w:r>
        <w:rPr>
          <w:b/>
          <w:bCs/>
        </w:rPr>
        <w:t xml:space="preserve">Relator: </w:t>
      </w:r>
      <w:r>
        <w:t xml:space="preserve">Sílvio Teixeira</w:t>
      </w:r>
    </w:p>
    <w:p/>
    <w:p>
      <w:r>
        <w:t xml:space="preserve">94. INDENIZAÇÃO — CASO FORTUITO - DEVER DO FORNECEDOR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SÚMULA Nº 94 "Cuidando-se de fortuito interno, o fato de terceiro não exclui o dever do fornecedor de indenizar." Referência: - Súmula da Jurisprudência Predominante de n.º 2005.146.00006 - Julgamento em 10/10/2005 - Votação: unânime - Relator: Des. Sílvio Teixeira EMENTÁRIO FORENSE. Dezembro, 2005. Ano LVII. Nº 685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2026-06-17T14:03:38.447Z</dcterms:created>
  <dcterms:modified xsi:type="dcterms:W3CDTF">2026-06-17T14:03:38.447Z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