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/>
    <w:p>
      <w:r>
        <w:t xml:space="preserve">01. LEI 11.105 DE 24-03-2005 QUE REGULAMENTA OS INCISOS II, IV E V DO § 1º DO ART. 225 DA CONSTITUIÇÃO FEDERAL — DISPOSITIVOS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5.591, DE 22 DE NOVEMBRO DE 2005 Regulamenta dispositivos da Lei nº 11.105, de 24 de março de 2005, que regulamenta os incisos II, IV e V do § 1º do art. 225 da Constituição, e dá outras providências. O PRESIDENTE DA REPÚBLICA, no uso das atribuições que lhe confere o art. 84, incisos IV e VI, alínea "a", da Constituição, e tendo em vista o disposto na Lei nº 11.105, de 24 de março de 2005, DECRETA: CAPÍTULO I DAS DISPOSIÇÕES PRELIMINARES E GERAIS Art. 1º Este Decreto regulamenta dispositivos da Lei nº 11.105, de 24 de março de 2005, que estabelece normas de segurança e mecanismos de fiscalização sobre a construção, o cultivo, a produção, a manipulação, o transporte, a transferência, a importação, a exportação, o armazenamento, a pesquisa, a comercialização, o consumo, a liberação no meio ambiente e o descarte de organismos geneticamente modificados - OGM e seus derivados, tendo como diretrizes o estímulo ao avanço científico na área de biossegurança e biotecnologia, a proteção à vida e à saúde humana, animal e vegetal, e a observância do princípio da precaução para a proteção do meio ambiente, bem como normas para o uso mediante autorização de células-tronco embrionárias obtidas de embriões humanos produzidos por fertilização in vitro e não utilizados no respectivo procedimento, para fins de pesquisa e terapia. Art. 2º As atividades e projetos que envolvam OGM e seus derivados, relacionados ao ensino com manipulação de organismos vivos, à pesquisa científica, ao desenvolvimento tecnológico e à produção industrial ficam restritos ao âmbito de entidades de direito público ou privado, que serão responsáveis pela obediência aos preceitos da Lei nº 11.105, de 2005, deste Decreto e de normas complementares, bem como pelas eventuais conseqüências ou efeitos advindos de seu descumprimento. § 1º Para os fins deste Decreto, consideram-se atividades e projeto s no âmbito de entidade os conduzidos em instalações próprias ou sob a responsabilidade administrativa, técnica ou científica da entidade. § 2º As atividades e projetos de que trata este artigo são vedados a pessoas físicas em atuação autônoma e independente, ainda que mantenham vínculo empregatício ou qualquer outro com pessoas jurídicas. § 3º Os interessados em realizar atividade prevista neste Decreto deverão requerer autorização à Comissão Técnica Nacional de Biossegurança - CTNBio, que se manifestará no prazo fixado em norma própria. Art. 3º Para os efeitos deste Decreto, considera-se: I - atividade de pesquisa: a realizada em laboratório, regime de contenção ou campo, como parte do processo de obtenção de OGM e seus derivados ou de avaliação da biossegurança de OGM e seus derivados, o que engloba, no âmbito experimental, a construção, o cultivo, a manipulação, o transporte, a transferência, a importação, a exportação, o armazenamento, a liberação no meio ambiente e o descarte de OGM e seus derivados; II - atividade de uso comercial de OGM e seus derivados: a que não se enquadra como atividade de pesquisa, e que trata do cultivo, da produção, da manipulação, do transporte, da transferência, da comercialização, da importação, da exportação, do armazenamento, do consumo, da liberação e do descarte de OGM e seus derivados para fins comerciais; III - organismo: toda entidade biológica capaz de reproduzir ou transferir material genético, inclusive vírus e outras classes que venham a ser conhecidas; IV - ácido desoxirribonucléico - ADN, ácido ribonucléico - ARN: material genético que contém informações determinantes dos caracteres hereditários transmissíveis à descendência; V - moléculas de ADN/ARN recombinante: as moléculas manipuladas fora das células vivas mediante a modificação de segmentos de ADN/ARN natural ou sintético e que possam multiplicar-se em uma célula viva, ou ainda as moléculas de ADN/ARN resultantes dessa multiplicação; consideram-se também os segmentos de ADN/ARN sintéticos equivalentes aos de ADN/ARN natural; VI - engenharia genética: atividade de produção e manipulação de moléculas de ADN/ARN recombinante; VII - organismo geneticamente modificado - OGM: organismo cujo material genético - ADN/ARN tenha sido modificado por qualquer técnica de engenharia genética; VIII - derivado de OGM: produto obtido de OGM e que não possua capacidade autônoma de replicação ou que não contenha forma viável de OGM; IX - célula germinal humana: célula-mãe responsável pela formação de gametas presentes nas glândulas sexuais femininas e masculinas e suas descende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2026-06-17T15:26:17.311Z</dcterms:created>
  <dcterms:modified xsi:type="dcterms:W3CDTF">2026-06-17T15:26:17.311Z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