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r>
        <w:rPr>
          <w:b/>
          <w:bCs/>
        </w:rPr>
        <w:t xml:space="preserve">Recurso: </w:t>
      </w:r>
      <w:r>
        <w:t xml:space="preserve">AP 0</w:t>
      </w:r>
    </w:p>
    <w:p/>
    <w:p>
      <w:r>
        <w:t xml:space="preserve">03. CIRCULAÇÃO DE MERCADORIAS E PRESTAÇÃO DE SERVIÇOS DE TRANSPORTE INTERESTADUAL E INTERMUNICIPAL E DE COMUNICAÇÃO</w:t>
      </w:r>
    </w:p>
    <w:p/>
    <w:p>
      <w:pPr>
        <w:pStyle w:val="Heading2"/>
      </w:pPr>
      <w:r>
        <w:rPr>
          <w:b/>
          <w:bCs/>
        </w:rPr>
        <w:t xml:space="preserve">Ementa</w:t>
      </w:r>
    </w:p>
    <w:p>
      <w:r>
        <w:t xml:space="preserve">Art. 31. Nos exercícios financeiros de 2003 a 2006, a União entregará mensalmente recursos aos Estados e seus Municípios, obedecidos os montantes, os critérios, os prazos e as demais condições fixadas no Anexo desta Lei Complementar. (Redação dada pela LC 115 de 26-12-2002) Redação anterior: "Art. 31. Até o exercício financeiro de 2.002, inclusive, a União entregará mensalmente recursos aos Estados e seus Municípios, obedecidos os limites, os critérios, os prazos e as demais condições fixados no Anexo desta Lei Complementar, com base no produto da arrecadação estadual efetivamente realizada do imposto sobre operações relativas à circulação de mercadorias e sobre prestações de serviços de transporte interestadual e intermunicipal e de comunicação no período julho de 1995 a junho de 1996, inclusive." "Art. 31. Nos exercícios financeiros de 2000, 2001 e 2002 a União entregará mensalmente recursos aos Estados e seus Municípios, obedecidos os montantes, os critérios, os prazos e as demais condições fixados no Anexo desta Lei Complementar. (Redação dada pela LC 102 de 11-07-2000)" § 1º Do montante de recursos que couber a cada Estado, a União entregará, diretamente: (Redação dada pela LC 115 de 26-12-2002) Redação anterior: "§ 1º Do montante de recursos que couber a cada Estado, a União entregará, diretamente:" "§ 1º Nos exercícios financeiros de 2000, 2001 e 2002 e a partir de 1º de janeiro de 2003, do montante de recursos que couber a cada Estado, a União entregará, diretamente: (Redação dada pela LC 102 de 11-07-2000)" I - setenta e cinco por cento ao próprio Estado; e II - vinte e cinco por cento aos respectivos Municípios, de acordo com os critérios previstos no parágrafo único do art. 158 da Constituição Federal. § 2º Para atender ao disposto no caput, os recursos do Tesouro Nacional serão provenientes: (Redação dada pela LC 115 de 26-12-2002) Redação anterior: "§ 2º Para atender ao disposto no caput, os recursos do Tesouro Nacional serão provenientes:" "§ 2º Nos exercícios financeiros de 2000, 2001 e 2002 e a partir de 1º de janeiro de 2003, os recursos do Tesouro Nacional serão provenientes: (Redação dada pela LC 102 de 11-07-2000)" I - da emissão de títulos de sua responsabilidade, ficando autorizada, desde já, a inclusão nas leis orçamentárias anuais de estimativa de receita decorrente dessas emissões, bem como de dotação até os montantes anuais previstos no Anexo, não se aplicando neste caso, desde que atendidas as condições e os limites globais fixados pelo Senado Federal, quaisquer restrições ao acréscimo que acarretará no endividamento da União; II - de outras fontes de recursos. § 3º A entrega dos recursos a cada unidade federada, na forma e condições detalhadas no Anexo, especialmente no seu item 3, será satisfeita, primeiro, para efeito de pagamento ou compensação da dívida da respectiva unidade, inclusive de sua administração indireta, vencida e não paga junto à União, bem como para o ressarcimento à União de despesas decorrentes de eventuais garantias honradas de operações de crédito externas. O saldo remanescente, se houver, será creditado em moeda corrente. (Redação dada pela LC 115 de 26-12-2002) Redação anterior: "§ 3º A entrega dos recursos a cada Unidade Federada, na forma e condições detalhadas no Anexo, especialmente no seu item 9, será satisfeita, primeiro, para efeito de pagamento ou compensação da dívida da respectiva Unidade, inclusive de sua administração indireta, vencida e não paga ou vincenda no mês seguinte àquele em que for efetivada a entrega, junto ao Tesouro Nacional e aos demais entes da administração federal. O saldo remanescente, se houver, será creditado em moeda corrente." "§ 3º No período compreendido entre a data de entrada em vigor desta Lei Complementar e 31 de dezembro de 2002, a entrega dos recursos a cada unidade federada, na forma e condições detalhadas no Anexo, especialmente no seu item 5, será satisfeita, primeiro, para efeito de pagamento ou compensação da dívida da respectiva unidade, inclusive de sua administração indireta, vencida e não paga ou vincenda no mês seguinte àquele em que for efetivada a entrega junto ao Tesouro Nacional e aos demais entes da administração federal. O saldo remanescente, se houver, será creditado em moeda corrente. (Redação dada pela LC 102 de 11-07-2000)" § 4º A entrega dos recursos a cada unidade federada, na forma e condições detalhadas no Anexo, subordina-se à existência de disponibilidades orçamentárias consignadas a essa finalidade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2026-06-17T14:08:44.381Z</dcterms:created>
  <dcterms:modified xsi:type="dcterms:W3CDTF">2026-06-17T14:08:44.381Z</dcterms:modified>
</cp:coreProperties>
</file>

<file path=docProps/custom.xml><?xml version="1.0" encoding="utf-8"?>
<Properties xmlns="http://schemas.openxmlformats.org/officeDocument/2006/custom-properties" xmlns:vt="http://schemas.openxmlformats.org/officeDocument/2006/docPropsVTypes"/>
</file>