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ADMINISTRADORA DE IMÓVEIS</w:t>
      </w:r>
    </w:p>
    <w:p/>
    <w:p>
      <w:r>
        <w:rPr>
          <w:b/>
          <w:bCs/>
        </w:rPr>
        <w:t xml:space="preserve">Relator: </w:t>
      </w:r>
      <w:r>
        <w:t xml:space="preserve">Flávio Citro Vieira</w:t>
      </w:r>
    </w:p>
    <w:p/>
    <w:p>
      <w:r>
        <w:t xml:space="preserve">LOCAÇÃO — ADMINISTRAÇÃO RUINOSA - SUA RESPONSABILIDADE - CONCEITUAÇÃO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341 - ADMINISTRAÇÃO IMOBILIÁRIA RUINOSA - APLICAÇÃO DA REGRA CONTIDA NO ARTIGO 1.300 DO CC DE 1916 E ARTIGO 667 DO CC DE 2001. Relação de consumo. Fornecimento de serviços de administração imobiliária. Artigo 14 da Lei 8.078/90, que atrai responsabilidade objetiva do fornecedor de serviços. Imobiliária que, ao contrário de aplicar o dever de "due diligence" pratica verdadeira administração ruinosa dos interesses de sua cliente e proprietária do imóvel locado. Aplicação de regra contida no artigo 1.300 do Código Civil de 1916 e artigo 667 do Código Civil de 2001, no sentido de que o mandatário é obrigado a aplicar toda a sua diligência habitual na execução do mandato e a indenizar qualquer prejuízo causado. Administradora de imóveis que confessa, na contestação (36, item 5), que não cobrou do locatário o valor das cotas condominiais desde janeiro de 2001 até a desocupação do imóvel, gerando inadimplemento da proprietária junto ao condomínio, rendendo ensejo, inclusive, a eventual ação de cobrança com garantia de constrição patrimonial sobre o imóvel, à luz da garantia "propter rem". Cliente e proprietária que, diante da omissão da imobiliária, quita a dívida junto ao condomínio (f. 20, 21 e 22). Inquilino que abandona o imóvel no curso da relação locatícia, deixando elevada dívida condominial, mantendo-se a administração de imóveis na condição de mero telespectador. Desvio abusivo e injustificável na execução do mandato e na prestação de serviços de administração imobiliária. Sentença de f. 82 que julgou improcedente o pedido de dano moral. Provimento parcial do recurso da autora (f. 83/89), para condenar a ré a pagar a quantia de 25 salários-mínimos a título de indenização por dano moral. Sem honorários. Pelo exposto, voto pelo provimento parcial do recurso de f. 83/89, para condenar a recorrida, Alpha Intermediação de Negócios Ltda/ME a pagar à recorrente, Maria de Lourdes Moreira, a quantia de 25 salários-mínimos a título de dano moral. Sem honorários. Processo nº 2002.700.023605-3. Relator: Juiz Flávio Citro Vieira de Mello. Sessão: 11/03/2003. Decisão unânime. Cadernos de Jurisprudência. Juizados Especiais. Editora Espaço Jurídico. Dezembro de 2003. Vol. 007. Pág. 011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2026-10-26T05:33:46.450Z</dcterms:created>
  <dcterms:modified xsi:type="dcterms:W3CDTF">2026-10-26T05:33:46.450Z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