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Cássia Medeiros</w:t>
      </w:r>
    </w:p>
    <w:p/>
    <w:p>
      <w:r>
        <w:t xml:space="preserve">109. EXECUÇÃO DEFINITIVA — EMBARGOS DO DEVEDOR - EXECUÇÃO PROVISÓRIA - TRANSFORMAÇÃO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109 "Os embargos do devedor não transformam em provisória a execução definitiva." Referência: - Súmula da Jurisprudência Predominante nº 2005.146.00001 - Julgamento em 18/07/2005 - Votação: unânime - Relator: Desembargador Cássia Medeiros - Registro de Acórdão em 26/12/2005 - fls. 011200/011220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2026-07-28T03:08:52.035Z</dcterms:created>
  <dcterms:modified xsi:type="dcterms:W3CDTF">2026-07-28T03:08:52.035Z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