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/>
    <w:p>
      <w:r>
        <w:t xml:space="preserve">LEIS 9.250 DE 26-12-1995 E 8.212 DE 24-07-1991 —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284, DE 06 DE MARÇO DE 2006 Altera dispositivos das Leis nºs 9.250, de 26 de dezembro de 1995, e 8.212, de 24 de julho de 1991. O PRESIDENTE DA REPÚBLICA, no uso da atribuição que lhe confere o art. 62 da Constituição, adota a seguinte Medida Provisória, com força de lei: Art. 1º O art. 12 da Lei nº 9.250, de 26 de dezembro de 1995, passa a vigorar com a seguinte alteração: "Art. 12. ........................................................... ........................................................... VII - até o exercício de 2012, ano-calendário de 2011, a contribuição patronal paga à Previdência Social pelo empregador doméstico incidente sobre o valor da remuneração do empregado. ........................................................... § 3º A dedução a que se refere o inciso VII do caput: I - está limitada: a) a um empregado doméstico por declaração, inclusive no caso da declaração em conjunto; b) ao valor recolhido no ano-calendário a que se referir a declaração; II - aplica-se somente ao modelo completo de Declaração de Ajuste Anual; III - não poderá exceder: a) ao valor da contribuição patronal calculada sobre um salário mínimo mensal; b) ao valor do imposto apurado na forma do art. 11, deduzidos os valores de que tratam os incisos I a IV do caput; IV - fica condicionada à comprovação da regularidade do empregador doméstico junto ao regime geral de previdência social quando se tratar de contribuinte individual." (NR) Art. 2º O art. 30 da Lei nº 8.212, de 24 de julho de 1991, passa a vigorar acrescido do seguinte parágrafo: "§ 6º O empregador doméstico poderá recolher a contribuição do segurado empregado a seu serviço e a parcela a seu cargo, relativas à competência novembro, até o dia 20 de dezembro, juntamente com a contribuição referente ao décimo terceiro salário, utilizando-se de um único documento de arrecadação." (NR) Art. 3º Esta Medida Provisória entra em vigor na data de sua publicação, produzindo efeitos em relação às contribuições patronais pagas a partir do mês de abril de 2006. Brasília, 6 de março de 2006; 185º da Independência e 118º da República. LUIZ INÁCIO LULA DA SILVA Antonio Palocci Filho Nelson Machado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2026-09-11T00:27:25.138Z</dcterms:created>
  <dcterms:modified xsi:type="dcterms:W3CDTF">2026-09-11T00:27:25.138Z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