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Julgado em: </w:t>
      </w:r>
      <w:r>
        <w:t xml:space="preserve">23/09/1976</w:t>
      </w:r>
    </w:p>
    <w:p/>
    <w:p>
      <w:r>
        <w:t xml:space="preserve">EXECUÇÃO POR QUANTIA CERTA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provimento. - O acórdão recorrido, ao afirmar que o prazo para o oferecimento dos embargos não se conta da intimação da penhora, mas da entrega dos autos em cartório (sic !), contraria o que está expresso no artigo 738, I, do Código de Processo Civil. O referido artigo 738 especifica os casos em que o prazo se conta da juntada, aos autos, do mandado (incisos III e IV), eliminando, assim, qualquer dúvida sobre o início do prazo, quando de penhora se trate. - Daí, a observação de CELSO NEVES (Comentários ao Código do Processo Civil, VII, pág. 201): "... os dez dias para embargar a execução contam-se, nas execuções por quantia certa, da intimação da penhora". - E AMILCAR DE CASTRO (Comentários ao Código de Processo Civil, vol. VIII, pág. 387): "Na execução por quantia certa, o executado tem dois tempos para oferecer embargos: a) depois da penhora, dentro do dez dias, contados da intimação ordenada pelo artigo 669..." - E antes (pág. 253): "Lavrado o auto de penhora, o oficial de justiça deve, imediatamente, intimar o devedor para, se quiser, embargar a execução, no prazo de dez dias, contados da data da intimação (artigo 738, I)". - Conheço do recurso e lhe dou provimento. Julgado em 24-09-1976 Revista Trimestral de Jurisprudência. Junho, 1977. Vol. 80. Pág. 973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execuções por quantia certa, os embargos do executado devem ser oferecidos no prazo de dez dias contados da intimação da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2026-09-10T22:11:41.980Z</dcterms:created>
  <dcterms:modified xsi:type="dcterms:W3CDTF">2026-09-10T22:11:41.980Z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