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08/09/1976</w:t>
      </w:r>
    </w:p>
    <w:p/>
    <w:p>
      <w:r>
        <w:t xml:space="preserve">DIREITO SUBJETIVO PROCESSUAL NÃO ABOLIDO PELO NOVO CÓDIGO DE PROCESSO CIVIL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Cuida-se de imissão de posse regulada pelo artigo 37, parágrafos 2º e 3º, do Decreto-Lei nº 70, de 1966, que disciplinou as atividades das instituições financeiras autorizadas a operar dentro do sistema nacional de habitação. - O dispositivo declara que, transcrita a carta de arrematação do imóvel praceado, pode o adquirente requerer ao juízo a imissão de posse. - Entende a sentença que a ação de imissão de posse foi abolida pelo novo estatuto processual, e não pode ser substituída pelas ações possessórias. - A matéria não é pacífica neste Tribunal, como se vê do Julgado citado pela decisão recorrida e de outros referidos pela autora. - No caso, porém, cuida-se de processo especial, ditado por lei especial, que não foi revogada pelo novo Código de Processo Civil. Ademais, como observa GALENO LACERDA, o novo estatuto processual, "ao suprimir a ação de imissão de posse do Livro IV, destinado aos procedimentos especiais, e ao deixar de ressalvá-la, no artigo 1.218. na verdade, suprimiu-lhe apenas o rito especial, mas não poderia eliminar, como não eliminou, o direito subjetivo a processual de ação que tenha por objeto a pretensão material à imissão de posse" ("O Novo Direito Processual Civil", ed. 74. pág. 42). - Destarte, dão provimento ao recurso da autora para afastar a carência da ação e determinar se profira decisão de mérito, prejudicado o apelo dos réus. Julgado em 09-09-1976 Revista dos Tribunais. Fevereiro, 1917. Vol. 496. Pág. 88 N. da R.: Diversamente decidiu a 6ª. Câmara do mesmo Tribunal, na Apelação nº. 241.134 (".F.", Nº. 330), determinando que adequado será o pedido de execução para entrega de coisa certa, cf, subtítulo CÓDIGO DE PROCESSO CIVIL.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Código de Processo Civil não eliminou o direito subjetivo processual de ação de imissão de posse.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2026-06-17T14:18:43.107Z</dcterms:created>
  <dcterms:modified xsi:type="dcterms:W3CDTF">2026-06-17T14:18:43.107Z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