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/>
    <w:p>
      <w:r>
        <w:t xml:space="preserve">CARTA PRECATÓRIA — EXECUTADO - EXPROPRIAÇÃO DE BENS - VALOR - DEPÓSITO EM JUÍZO - ALVARÁ DE LEVANTAMENTO - EXCESSO DO VALOR DEPOSITADO - RESSARCIMENTO - RECONSIDERAÇÃO DE DECISÃO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PRECATÓRIA CÍVEL DA COMARCA DE ... - ESTADO ... Autos nº ... Carta Precatória Cível ..., já qualificado, por seus advogados adiante assinados, nos autos de carta precatória em epígrafe, contra si proposta por ..., vem, respeitosamente, à presença de Vossa Excelência, tendo em vista a r. Decisão proferida por este D. Juízo, requerer a RECONSIDERAÇÃO da decisão, nos termos que a seguir passa a expor: A presente ação destina-se a promover atos de expropriação de bens do executado suficientes para a satisfação do crédito do exeqüente. Para tanto, o exeqüente apresentou o cálculo do valor devido, requerendo o depósito da quantia em conta vinculada ao juízo. Posteriormente, e sem adentrar à legalidade do ato, o valor depositado em conta vinculada ao juízo foi sacado pelo exeqüente, através de alvará de levantamento. Naquela ocasião, o exeqüente manifestou que o valor depositado teria sido depositado em valor menor que o devido, pleiteando o seu complemento. Efetuado o complemento do depósito, o exeqüente apresentou terceiro pedido pleiteando outro depósito judicial dos valores que entende devidos. Recebido o pedido pelo MM. Juiz de Direito, foi determinada a elaboração do cálculo judicial pelo contador do fórum, momento em que ficou constatado o excesso no valor depositado. Dessa forma, o executado manifestou nos autos, através de sua procuradora, a necessidade de ressarcimento dos valores indevidamente depositados em juízo, cominando por requerer: a) a restituição do valor excedente, no valor de R$ ... (...), conforme cálculo atualizado anexado à petição e; b) a expedição da competente guia de levantamento judicial em nome da advogada subscritora da presente petição, ... A decisão proferida pelo Juízo indeferiu o pedido de levantamento da quantia "considerando que a subscritora da petição de fls. ..., não possui junto ao caderno processual, Instrumento Procurató rio." Ocorre que a falta do instrumento de mandato é erro sanável mediante a intimação dos procuradores do executado para sua correção. Assim, o presente pedido de reconsideração pretende que, uma vez sanada a ausência de procuração, requer seja deferida a expedição de alvará de levantamento da quantia depositada a maior pelo banco executado, em nome da advogada ... regularmente inscrita na Ordem dos Advogados do Brasil, Seção ..., sob o nº ... Pede Deferimento. ..., ... de ... de ... ... OAB - ... -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2026-10-26T05:58:52.348Z</dcterms:created>
  <dcterms:modified xsi:type="dcterms:W3CDTF">2026-10-26T05:58:52.348Z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