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HIPOTECÁRIA</w:t>
      </w:r>
    </w:p>
    <w:p/>
    <w:p>
      <w:r>
        <w:rPr>
          <w:b/>
          <w:bCs/>
        </w:rPr>
        <w:t xml:space="preserve">Recurso: </w:t>
      </w:r>
      <w:r>
        <w:t xml:space="preserve">Agravo de Instrumento ...</w:t>
      </w:r>
    </w:p>
    <w:p/>
    <w:p>
      <w:r>
        <w:t xml:space="preserve">AGRAVO DE INSTRUMENTO — AUTOS DE CARTA PRECATÓRIA - SALDO - DEPÓSITO EM JUÍZO - CERCEAMENTO DE DEFESA - PRINCÍPIO DO CONTRADITÓRIO - VALOR - DIFERENÇAS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DE CARTA PRECATÓRIA CÍVEL DE ... CP. Nº ... ..., por seu procurador, nos autos acima da Carta Precatória, que contende com ..., vem à presença de V. Exa., para expor e ao final requerer: 1. - Em razão do despacho de fls. ... - verso destes autos, originado da informação do Sr. Contador Judicial de fls. ..., o autor - exeqüente interpôs junto ao TJ ..., o Agravo de Instrumento nº ..., o qual assim decidiu (doc. ...), acórdão na integra em anexo: "...O principal argumento da irresignação do agravante é de lhe ter sido cerceado o direito constitucional do contraditório e da ampla defesa, porque após a elaboração do cálculo pelo contador, contra a qual se insurgiu inquinando-o de errôneo, a Dra. Juíza simplesmente determinou que o executado procedesse ao levantamento da quantia encontrada pelo Contador, em favor do mesmo. De fato, contrata-se após a elaboração do cálculo (fls. ...), apontando saldo em favor do executado, somente o agravante se manifestou (fls. ...). A Dra. Juíza determinou, então, a intimação do devedor (fls. ...), intervindo o credor, agravante, salientando que por ocasião da primeira intimação não houve manifestação daquele (fls. ...) e pedindo o retorno dos autos ao Sr. Contador, nisso insistindo porque o mesmo contém erros, que aponta, o que foi feito (fls. ...). Em seguida, manifestou-se o agravado visando o levantamento da quantia, quando foi proferido o despacho de fls. ... - verso, nos seguintes termos: 'Intime-se o Banco executado para, querendo, formalizar, a restituição do valor excedente por ele pago.' Percebe-se que a Dra. Juíza não se manifestou acerca dos apontados erros no cálculo do Contador, em que pese a insistência do agravante nesse sentido. Assim, havendo impugnação deveria ter sido a mesma analisada, ainda que sucintamente, e não simplesmente determinar o levantamento em favor de quem havia crédito, por não se admitir decisão implícita. E, por outro lado, se m que dessa decisão tivesse sido intimada a parte contrária. ... Diante disso, conheço parcialmente do recurso, dando-lhe provimento, para cassar a decisão agravada, a fim de que seja apreciada a impugnação ao cálculo. DECISÃO ACORDAM os integrantes da ... Câmara Cível do Tribunal de Justiça do Estado do ..., por unanimidade de votos, em conhecer parcialmente do recurso, e na parte conhecida dar-lhe provimento, para cassar a decisão impugnada, a fim de que seja apreciada a impugnação ao cálculo. (Grifos do advogado abaixo assinado) 2 - Assim, diante da decisão proferida pela ... Câmara Cível do TJ ..., a qual transitou em julgado em .../.../..., conforme fotocópia em anexo (doc. ...), deverá ser apreciada a impugnação ao cálculo formulada. 3 - Todavia, para auxiliar na apreciação da impugnação, vale destacar o teor da decisão do Juízo Deprecante, veja-se (fls. ...): "Assim restando caracterizado que foi a requerida ..., atual ... pessoa jurídica de cujo conglomerado faz parte a ... ... ( ou ...) que deu ensejo à suspensão do contrato, deixando de efetuar o pagamento do prêmio a que faz jus o autor, exigindo garantias não previstas contratualmente, com respaldo nas disposições legais supra invocadas, JULGO procedente a ação e, em conseqüência, DETERMINO seja notificada a requerida no sentido de que, no prazo de ... dias, a partir do recebimento dessa notificação, efetue o depósito em conta bancária a ser aberta na agência local do BANCO ... em nome do autor ... e à disposição deste Juízo, da importância de R$ ... (... ...), DEVIDAMENTE ATUALIZADA MONETARIAMENTE pelo índice constante da cláusula ... do contrato ACRESCIDA DE JUROS MORATÓRIOS DE ...% AO MÊS, SOB PENA DE RESPONDER, DE CONFORMIDADE COM O QUE DISPÕE O ART. 461, PARÁGRAFO 4º DO CÓDIGO DE PROCESSO CIVIL, PELO PAGAMENTO DE MULTA DIÁRIA CORRESPONDENTE A R$ ..." (grifos do advogado abaixo assinado) 4 - Desta forma, em face àquela determinação do Juízo Deprecante, em sua sentença, o . .. ... foi notificado (fls. ...) em data de .../.../..., por intermédio de Carta Precatória anterior a presente (na pessoa do seu procurador o Dr. ...). Porém, ao invés de efetuar o depósito da quantia de R$ ..., atualizada monetariamente e acrescida de juros de mora de ...% ao mês, em conta a ser aberta no Banco do ..., na Comarca de ... (conforme determinado na sentença), simplesmente deixou de cumprir o ordem, FICANDO DAQUELE MOMENTO EM DIANTE, SUJEITO AO PAGAMENTO DA MULTA DIÁRIA DE R$ ..., ATÉ O CUMPRIMENTO INTEGRAL DA OBRIGAÇÃO. 5 - O próprio mandado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2026-07-28T02:44:17.618Z</dcterms:created>
  <dcterms:modified xsi:type="dcterms:W3CDTF">2026-07-28T02:44:17.618Z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