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/>
    <w:p>
      <w:r>
        <w:t xml:space="preserve">INVENTÁRIO — ESPÓLIO DE BENS - ART. 982/CPC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JUIZ DA ...VARA CÍVEL DA COMARCA DE ... ... ..., brasileira, funcionária pública, viúva, portadora da Cédula de Identidade/RG n°.../..., inscrita no CPF/MF sob o n°..., residente e domiciliada na Rua Desembargador... ...n°...bairro do ... nesta Capital do Estado do ..., vem por seus procuradores infra firmados (Instrumento de Mandato incluso, doc.) , advogados regularmente inscritos na OAB/..., com escritório profissional nesta capital na Rua ..., n°...,...,..., onde recebem notificações e intimações, mui respeitosamente à presença de Vossa Excelência, requerer: ABERTURA DO INVENTÁRIO DO ESPÓLIO DE BENS DE ... com fulcro no que dispõe os artigos 1.770 do Código Civil, 982, e seguintes, do Código de Processo Civil, e demais disposições aplicáveis à espécie, pelos fatos e fundamentos a seguir aduzidos: I - Faleceu, "ab intestato", Nesta Capital Do Estado do ..., onde era residente e domiciliado, às ...horas do dia...de...de...e...,..., brasileiro, portava RG ...e CPF...funcionário público federal do Tribunal Regional do Trabalho da Nona Região, ex-marido da Requerente, os quais eram casados pelo regime de Comunhão Universal de Bens desde ...de...de..., conforme fazem prova a Certidão de Óbito e de casamento ora anexadas. Doc.. II - Como fruto dessa união, deixou, o Inventariado, os seguintes filho: a) ..., brasileiro, solteiro menor impúbere, nascido no dia...do mês de...de...e..., Certidão de Nascimento inclusa, doc.; b)..., brasileiro, solteiro menor impúbere, nascido no dia vinte e um de ...de...e...e... Certidão de Nascimento inclusa, doc.; III - Os bens do falecido serão arrolados e Partilhados em momento oportuno. IV - Isto Posto, requer-se, de Vossa Excelência: 1.) abertura do Inventário do espólio de Bens de ... 2.) a nomeação, para tanto, da viúva,...como inventariante; 3.) que, seja, a assinatura do termo de compromisso, tomada de um dos seus procuradores, com fulcro na faculdade do disposto pelos artigos 990, inciso I, e 991 do Código do Processo Civil, que para tanto possuem específicos poderes, conforme se denota da leitura do incluso Instrumento de Mandado. Dá-se a causa o valor de... (...), para todos os efeitos legais. Termos em que, P. Deferimento. ..., ...de...de...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2026-07-28T00:45:55.567Z</dcterms:created>
  <dcterms:modified xsi:type="dcterms:W3CDTF">2026-07-28T00:45:55.567Z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