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EXCEÇÃO DE CONTRATO NÃO CUMPRIDO</w:t>
      </w:r>
    </w:p>
    <w:p/>
    <w:p>
      <w:r>
        <w:rPr>
          <w:b/>
          <w:bCs/>
        </w:rPr>
        <w:t xml:space="preserve">Julgado em: </w:t>
      </w:r>
      <w:r>
        <w:t xml:space="preserve">17/05/1977</w:t>
      </w:r>
    </w:p>
    <w:p/>
    <w:p>
      <w:r>
        <w:t xml:space="preserve">FALTA DE PAGAMENTO — SE AUTORIZA A RETIRADA DO TELEFONE SEM PRÉVIA NOTIFICAÇÃO AO USUÁRIO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sentença apelada é incensurável e merece confirmação. - Não assiste razão à apelante, em sustentar que o citado artigo 12 de seu regulamento, estatuindo que a companhia poderá desligar e retirar os telefones cujas contas não tenham sido pagas no vencimento, encerra pacto comissório expresso, acarretando a rescisão "pleno jure" e imediata do contrato celebrado com o usuário. - Esse dispositivo tem de ser interpretado em consonância com o do artigo 13 do mesmo regulamento, segundo o qual "os telefones desligados por falta de pagamento ou infração das disposições legais deste Regulamento, ou das normas da Companhia, ficam sujeitos à tarifa de religação em vigor e não terão nenhum desconto na assinatura e demais débitos referentes ao período de desligamento." - Segue-se, da interpretação conjugada e sistemática desses dispositivos, que, desligado o aparelho por falta de pagamento e antes da retirada definitiva da linha, deve a companhia notificar o usuário, por qualquer dos meios em direito admitidos, ao invés de surpreendê-lo com a retirada da instalação, e interrupção definitiva do serviço, de modo a permitir que o mesmo faça uso da faculdade prevista no aludido artigo 13. - De outra forma, não se compreenderia tal dispositivo, que estabelece verdadeira faculdade de purga da mora, em favor do usuário. - Tanto assim que, no caso dos autos, a própria apelante reconheceu tacitamente que havia procedido precipitada e arbitrariamente, ao retirar a linha, de vez que, pago o débito em atraso (...) e oferecido, pelo apelado, o pagamento de tarifa e demais despesas de religação, através da carta ..., firmada por seu procurador e cujo recebimento foi expressamente reconhecido na contes tação (...), não teve dúvida em providenciar a religação reclamada. - Seguiu-se, então, o procedimento administrativo documentado ..., definitivamente interrompido pela apelante, segundo alegou a mesma, por não ter encontrado o apelado no local da reinstalação da linha. - Mas essa circunstância não justificava a interrupção definitiva do serviço, porque o usuário tinha procurador bastante cujo endereço fora comunicado à companhia, através da carta referida (...), cabendo-lhe entrar em contato com o mesmo para as providências necessárias. - E nem se compreenderia, como acentuado foi na sentença, que o usuário, ora apelado, tivesse de permanecer em sua residência, ou local da instalação à espera da mesma, quando a ausência mais ou menos prolongada de alguém, de seu domicílio, por motivo de viagem, negócios, ou outro qualquer, é fato normal e correntio, no quotidiano. - E a apelante não só permaneceu inerte, em providenciar qualquer contato com o procurador acima mencionado, para prosseguimento das providências de reinstalação da linha, como, posteriormente, desatendeu a notificação judicial do apelado, em tal sentido. - Dir-se-á que, entre a data do último comparecimento de funcionário da apelante à residência do apelado, para informações (31-01-75 - ...) e a da notificação judicial ... (25-02-1976 - ...), transcorreu tempo considerável. - Mas, nesse particular, não se demonstrou nos autos estivesse o apelado sujeito a qualquer prazo prescricional ou preclusivo, previsto em lei ou no regulamento da concessionária, como também não se demonstrou infração de qualquer outra norma regulamentar, pelo usuário, suscetível de acarretar a interrupção do serviço e posterior retirada definitiva das linhas, aparelhos e acessórios, de conformidade com o artigo 21 do Regulamento da companhia. - Observe-se, quanto a esse aspecto, que, no tocante à informação administrativa ..., de que no local da instalação esta ria residindo outra pessoa, não se comprovou que o apelado tenha alugado seu apartamento à mesma, o que acarretaria a locação acessória do telefone, proibida no artigo 3º. do Regulamento da apelante. - Por outro lado, nem se quer se alegou falta de linha, ou instalação, noutro local, da que foi retirada da residência do apelado. - Assim examinada a causa, verifica-se que nada existe, nos autos, no sentido de abalar os fundamentos da lúcida sentença apelada, que passam também a integrar o presente, na forma regimental. Julgado em 18-05-1977 Arquivo do Ementário Forense, TA/124 EMENTÁRIO FORENSE. Junho, 1978. Ano XXX. Nº 353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é permitido à empresa concessionária de serviços de telecomunicações, desligar e retirar o telefone do usuário por falta de pagamento, sem prévia notificação. (Ementa do EMENTÁRIO FORENSE)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2026-06-17T14:14:38.279Z</dcterms:created>
  <dcterms:modified xsi:type="dcterms:W3CDTF">2026-06-17T14:14:38.279Z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