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EXCEÇÃO DE CONTRATO NÃO CUMPRIDO</w:t>
      </w:r>
    </w:p>
    <w:p/>
    <w:p>
      <w:r>
        <w:rPr>
          <w:b/>
          <w:bCs/>
        </w:rPr>
        <w:t xml:space="preserve">Julgado em: </w:t>
      </w:r>
      <w:r>
        <w:t xml:space="preserve">02/11/1977</w:t>
      </w:r>
    </w:p>
    <w:p/>
    <w:p>
      <w:r>
        <w:t xml:space="preserve">INDICAÇÃO PELA FAZENDA — QUANDO DEVE SER DEFERIDA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processo de apuração de haveres deixados pelo decujo em sociedade comercial, de que era sócio, o Dr. Juiz indeferiu requerimento da fazenda em que pleiteava funcionar assistente técnico de sua confiança na perícia contábil. Sustenta, a R. decisão agravada, que, em tais processos, descabe a assistência técnica: funciona unicamente o perito nomeado pelo juiz. - Daí o agravo. - A douta Procuradoria é pelo seu provimento. - O interesse da Fazenda na apuração dos haveres é manifesto: se sobre os bens da herança incide o imposto e se, entre eles, se incluem os haveres acaso deixados pelo transmitente, é de todo evidente o interesse do fisco. E se tem interesse legítimo, intervém no feito como qualquer interessado. - O fato de a lei referir-se apenas ao contador, que deva ser nomeado pelo juiz, não significa obstáculo a que o mister desse contador seja fiscalizado por outros, indicados pelas partes ou pelo fisco. O próprio juiz deve estimular essa prática, pois que não é de boa prudência atribuir a um só a palavra definitiva sobre valores, sobrestimando demasiada e inconvenientemente a função do louvado. Julgado em 03-11-1977 Arquivo do Ementário Forense, TJ/241 EMENTÁRIO FORENSE. Junho, 1978. Ano XXX. Nº 355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cabível a indicação, pela Fazenda, de assistente técnico, na apuração dos haveres a serem levados ao inventário em que o decujo era sócio de sociedade comercial.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2026-09-10T22:12:06.160Z</dcterms:created>
  <dcterms:modified xsi:type="dcterms:W3CDTF">2026-09-10T22:12:06.160Z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