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HOSPITAL — INTERNAMENTO PARTICULAR - CAUÇÃO - ENCERRAMENTO QUINZENAL</w:t>
      </w:r>
    </w:p>
    <w:p/>
    <w:p>
      <w:pPr>
        <w:pStyle w:val="Heading2"/>
      </w:pPr>
      <w:r>
        <w:rPr>
          <w:b/>
          <w:bCs/>
        </w:rPr>
        <w:t xml:space="preserve">Ementa</w:t>
      </w:r>
    </w:p>
    <w:p>
      <w:r>
        <w:t xml:space="preserve">INTERNAMENTO ..., pessoa jurídica de direito privado, inscrita no CNPJ sob. ..., situado na AV. ..., n.º ..., ..., ..., mantido pela Sociedade ... Paciente: Nome: ... Endereço: ..., n. ... Complemento: ... Identidade: ..., CPF ... Cidade: ..., Estado ... Responsável: ... Identidade: ... , CPF ... Fone: ... Critérios: 1 - Hospital ..., prestará o serviço de hotelaria/internação na área destinada ao internamento particular, com a seguinte descrição: apartamento privativo, banheiro individual, sistema de refrigeração, televisão interligada a sistema de TV a cabo, geladeira. 2 - O internamento realizado na data de __/ .../ ..., com prazo determinado pelo médico prestador do atendimento. 3 - As despesas oriundas deste contrato, constam em tabela anexa, cujo encerramento será realizado com a alta médica. 3.1 - O paciente e ou responsável, presta uma caução no valor de R$ ..., representado pelo título ... . 3.2 - Prolongando-se o internamento por mais de 15 dias, será realizado o fechamento de contas pelo período pretérito, cujo o pagamento deverá ser realizado; renovando-se, o presente contrato para os dias de internamento futuro, nos termos estabelecido, com encerramento quinzenal. 4 - Os pagamentos referentes a prestação dos serviços médicos serão realizados na secretaria médica localizado na sala ... da instituição. 5 - No caso de acompanhantes do paciente, será cobrado pelas refeições realizadas a pedido e nos horários estabelecidos no regulamento, disponível no apartamento de internação. 5.1 Acompanhante terá direito ao café da manhã, porém, devendo observar o regulamento de internação. 6 - Exames realizados conforme prescrição médicas, serão incluídos na conta/paciente. 7 - Hospital ... não se responsabiliza pelo extravio ou furto de bens de propriedade do paciente deixados no quarto, fora do armário, cuja cópia da chave ficará aos cuidados do paciente ou do responsável. 8 - O paciente ou responsável, terá que inden izar o Hospital ..., por qualquer dano causado aos bens dispostos no apartamento ou em demais locais da instituição. ..., ... de ... de ... Hospital Paciente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2026-07-28T00:34:01.985Z</dcterms:created>
  <dcterms:modified xsi:type="dcterms:W3CDTF">2026-07-28T00:34:01.985Z</dcterms:modified>
</cp:coreProperties>
</file>

<file path=docProps/custom.xml><?xml version="1.0" encoding="utf-8"?>
<Properties xmlns="http://schemas.openxmlformats.org/officeDocument/2006/custom-properties" xmlns:vt="http://schemas.openxmlformats.org/officeDocument/2006/docPropsVTypes"/>
</file>