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/>
    <w:p>
      <w:r>
        <w:t xml:space="preserve">ART 67 DA LEI 9.394/1996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11.301, DE 10 DE MAIO DE 2006 Altera o art. 67 da Lei nº 9.394, de 20 de dezembro de 1996, incluindo, para os efeitos do disposto no § 5º do art. 40 e no § 8º do art. 201 da Constituição Federal, definição de funções de magistério. O PRESIDENTE DA REPÚBLICA Faço saber que o Congresso Nacional decreta e eu sanciono a seguinte Lei: Art. 1º O art. 67 da Lei nº 9.394, de 20 de dezembro de 1996, passa a vigorar acrescido do seguinte § 2º, renumerando-se o atual parágrafo único para § 1º: "Art. 67. .............................................................. ........................................................................... § 2º Para os efeitos do disposto no § 5º do art. 40 e no § 8º do art. 201 da Constituição Federal, são consideradas funções de magistério as exercidas por professores e especialistas em educação no desempenho de atividades educativas, quando exercidas em estabelecimento de educação básica em seus diversos níveis e modalidades, incluídas, além do exercício da docência, as de direção de unidade escolar e as de coordenação e assessoramento pedagógico." (NR) Art. 2º Esta Lei entra em vigor na data de sua publicação. Brasília, 10 de maio de 2006; 185º da Independência e 118º da República. LUIZ INÁCIO LULA DA SILVA Fernando Haddad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2026-06-17T14:08:17.315Z</dcterms:created>
  <dcterms:modified xsi:type="dcterms:W3CDTF">2026-06-17T14:08:17.315Z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