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/>
    <w:p>
      <w:r>
        <w:t xml:space="preserve">ART 67 DA LEI 9.394/1996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11.301, DE 10 DE MAIO DE 2006 Altera o art. 67 da Lei nº 9.394, de 20 de dezembro de 1996, incluindo, para os efeitos do disposto no § 5º do art. 40 e no § 8º do art. 201 da Constituição Federal, definição de funções de magistério. O PRESIDENTE DA REPÚBLICA Faço saber que o Congresso Nacional decreta e eu sanciono a seguinte Lei: Art. 1º O art. 67 da Lei nº 9.394, de 20 de dezembro de 1996, passa a vigorar acrescido do seguinte § 2º, renumerando-se o atual parágrafo único para § 1º: "Art. 67. .............................................................. ........................................................................... § 2º Para os efeitos do disposto no § 5º do art. 40 e no § 8º do art. 201 da Constituição Federal, são consideradas funções de magistério as exercidas por professores e especialistas em educação no desempenho de atividades educativas, quando exercidas em estabelecimento de educação básica em seus diversos níveis e modalidades, incluídas, além do exercício da docência, as de direção de unidade escolar e as de coordenação e assessoramento pedagógico." (NR) Art. 2º Esta Lei entra em vigor na data de sua publicação. Brasília, 10 de maio de 2006; 185º da Independência e 118º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2026-09-10T22:16:43.927Z</dcterms:created>
  <dcterms:modified xsi:type="dcterms:W3CDTF">2026-09-10T22:16:43.927Z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