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/>
    <w:p>
      <w:r>
        <w:t xml:space="preserve">ART 67 DA LEI 9.394/1996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11.301, DE 10 DE MAIO DE 2006 Altera o art. 67 da Lei nº 9.394, de 20 de dezembro de 1996, incluindo, para os efeitos do disposto no § 5º do art. 40 e no § 8º do art. 201 da Constituição Federal, definição de funções de magistério. O PRESIDENTE DA REPÚBLICA Faço saber que o Congresso Nacional decreta e eu sanciono a seguinte Lei: Art. 1º O art. 67 da Lei nº 9.394, de 20 de dezembro de 1996, passa a vigorar acrescido do seguinte § 2º, renumerando-se o atual parágrafo único para § 1º: "Art. 67. .............................................................. ........................................................................... § 2º Para os efeitos do disposto no § 5º do art. 40 e no § 8º do art. 201 da Constituição Federal, são consideradas funções de magistério as exercidas por professores e especialistas em educação no desempenho de atividades educativas, quando exercidas em estabelecimento de educação básica em seus diversos níveis e modalidades, incluídas, além do exercício da docência, as de direção de unidade escolar e as de coordenação e assessoramento pedagógico." (NR) Art. 2º Esta Lei entra em vigor na data de sua publicação. Brasília, 10 de maio de 2006; 185º da Independência e 118º da República. LUIZ INÁCIO LULA DA SILVA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2026-10-26T02:36:33.291Z</dcterms:created>
  <dcterms:modified xsi:type="dcterms:W3CDTF">2026-10-26T02:36:33.291Z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