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11/12/1950</w:t>
      </w:r>
    </w:p>
    <w:p/>
    <w:p>
      <w:r>
        <w:t xml:space="preserve">TESTEMUNHA — VALOR DO CONTRATO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tem-se orientado uniformemente a jurisprudência. Têm sido esporádicas as decisões em contrário. E os autores conseguiram provar de modo convincente a sua intervenção na locação do prédio a que alude a inicial... Julgado em 12-12-1950. (*) Art. 227 da Lei 10.406 de 10-01-2002 - Código Civil Revista dos Tribunais. Abril, 1951. Pág. 733. Vol. 190. Ano 40. Fasc. 611. Ementário Forense. Agosto, 1951. Ano III. Nº. 33.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141 do Código Civil (Hipótese a que é o mesmo inaplicável).(*) - A prova da prestação de serviços de intermediário de negócios não está sujeita à restrição do artigo 141 do Código Civil, podendo ser feita exclusivamente por testemunhas, embora seja o contrato de valor superior a Cr$ 1.000,00.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2026-10-26T03:49:44.557Z</dcterms:created>
  <dcterms:modified xsi:type="dcterms:W3CDTF">2026-10-26T03:49:44.557Z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