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CORRETOR DE IMÓVEIS</w:t>
      </w:r>
    </w:p>
    <w:p>
      <w:r>
        <w:rPr>
          <w:i/>
          <w:iCs/>
          <w:color w:val="666666"/>
        </w:rPr>
        <w:t xml:space="preserve">INSCRIÇÃO NO CONSELHO REGIONAL</w:t>
      </w:r>
    </w:p>
    <w:p/>
    <w:p/>
    <w:p>
      <w:r>
        <w:t xml:space="preserve">LEI 5.869 DE 11-01-1973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6.851, DE 17 DE NOVEMBRO DE 1980 Altera dispositivos da Lei nº 5.869, de 11 de janeiro de 1973 (Código de Processo Civil). O PRESIDENTE DA REPÚBLICA Faço saber que o CONGRESSO NACIONAL decreta e eu sanciono a seguinte Lei: Art. 1º A Lei nº 5.869, de 11 de janeiro de 1973 (Código de Processo Civil), passa a vigorar com as seguintes alterações: "Art. 687.O edital será afixado no átrio do Fórum e publicado, em resumo, duas vezes, em jornal de ampla circulação local, devendo a primeira publicação anteceder pelo menos 15 (quinze) dias à data marcada para a hasta pública, e a segunda sair num dos últimos 3 (três) dias a ela anteriores. § 1º Atendendo ao valor dos bens e às condições da comarca, o juiz poderá, ouvidas as partes, modificar a forma de publicidade pela imprensa, determinar avisos em emissora local ou tomar outras providências tendentes a mais ampla publicidade da alienação. § 2º Os editais de praça serão divulgados pela imprensa preferencialmente na seção ou local reservado à publicidade de negócios imobiliários. § 3º O devedor será intimado, por mandado, do dia e hora da realização da praça ou leilão. ............................................................... Art. 692. Será suspensa a arrematação logo que o produto da alienação dos bens bastar para o pagamento do credor. Não será aceito lanço que, em segunda praça ou leilão, ofereça preço vil, que não baste para a satisfação de parte razoável do crédito. ............................................................... Art. 700. Poderá o juiz, ouvidas as partes e sem prejuízo da expedição dos editais, atribuir a corretor de imóveis inscrito na entidade oficial da classe a intermediação na alienação do imóvel penhorado. Quem estiver interessado em arrematar o imóvel sem o pagamento imediato da totalidade do preço poderá, até 5 (cinco) dias antes da realização da praça, fazer por escrito o seu lanço, não inferior à av aliação, propondo pelo menos 40% (quarenta por cento) à vista e o restante a prazo, garantido por hipoteca sobre o próprio imóvel. § 1º A proposta indicará o prazo, a modalidade e as condições de pagamento do saldo. § 2º Se as partes concordarem com a proposta, o juiz a homologará, mandando suspender a praça, e correndo a comissão do mediador, que não poderá exceder de 5% (cinco por cento) sobre o valor da alienação, por conta do proponente. § 3º Depositada, no prazo que o juiz fixar, a parcela inicial, será expedida a carta de arrematação (art. 703), contendo os termos da proposta e a decisão do juiz, servindo a carta de título para o registro hipotecário. Não depositada a parcela inicial, o juiz imporá ao proponente, em favor do exeqüente, multa igual a 20% (vinte por cento) sobre a proposta, valendo a decisão como título executivo." Art. 2º Esta Lei entrará em vigor na data de sua publicação. Art. 3º Revogam-se as disposições em contrário. Brasília, em 17 de novembro de 1980; 159º da Independência e 92º da República. JOÃO FIGUEIREDO Ibrahim Abi-Ackel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2026-10-26T05:58:45.118Z</dcterms:created>
  <dcterms:modified xsi:type="dcterms:W3CDTF">2026-10-26T05:58:45.118Z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