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CORRETOR DE IMÓVEIS</w:t>
      </w:r>
    </w:p>
    <w:p>
      <w:r>
        <w:rPr>
          <w:i/>
          <w:iCs/>
          <w:color w:val="666666"/>
        </w:rPr>
        <w:t xml:space="preserve">INSCRIÇÃO NO CONSELHO REGIONAL</w:t>
      </w:r>
    </w:p>
    <w:p/>
    <w:p/>
    <w:p>
      <w:r>
        <w:t xml:space="preserve">LEI 5.869 DE 11-01-1973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6.851, DE 17 DE NOVEMBRO DE 1980 Altera dispositivos da Lei nº 5.869, de 11 de janeiro de 1973 (Código de Processo Civil). O PRESIDENTE DA REPÚBLICA Faço saber que o CONGRESSO NACIONAL decreta e eu sanciono a seguinte Lei: Art. 1º A Lei nº 5.869, de 11 de janeiro de 1973 (Código de Processo Civil), passa a vigorar com as seguintes alterações: "Art. 687.O edital será afixado no átrio do Fórum e publicado, em resumo, duas vezes, em jornal de ampla circulação local, devendo a primeira publicação anteceder pelo menos 15 (quinze) dias à data marcada para a hasta pública, e a segunda sair num dos últimos 3 (três) dias a ela anteriores. § 1º Atendendo ao valor dos bens e às condições da comarca, o juiz poderá, ouvidas as partes, modificar a forma de publicidade pela imprensa, determinar avisos em emissora local ou tomar outras providências tendentes a mais ampla publicidade da alienação. § 2º Os editais de praça serão divulgados pela imprensa preferencialmente na seção ou local reservado à publicidade de negócios imobiliários. § 3º O devedor será intimado, por mandado, do dia e hora da realização da praça ou leilão. ............................................................... Art. 692. Será suspensa a arrematação logo que o produto da alienação dos bens bastar para o pagamento do credor. Não será aceito lanço que, em segunda praça ou leilão, ofereça preço vil, que não baste para a satisfação de parte razoável do crédito. ............................................................... Art. 700. Poderá o juiz, ouvidas as partes e sem prejuízo da expedição dos editais, atribuir a corretor de imóveis inscrito na entidade oficial da classe a intermediação na alienação do imóvel penhorado. Quem estiver interessado em arrematar o imóvel sem o pagamento imediato da totalidade do preço poderá, até 5 (cinco) dias antes da realização da praça, fazer por escrito o seu lanço, não inferior à av aliação, propondo pelo menos 40% (quarenta por cento) à vista e o restante a prazo, garantido por hipoteca sobre o próprio imóvel. § 1º A proposta indicará o prazo, a modalidade e as condições de pagamento do saldo. § 2º Se as partes concordarem com a proposta, o juiz a homologará, mandando suspender a praça, e correndo a comissão do mediador, que não poderá exceder de 5% (cinco por cento) sobre o valor da alienação, por conta do proponente. § 3º Depositada, no prazo que o juiz fixar, a parcela inicial, será expedida a carta de arrematação (art. 703), contendo os termos da proposta e a decisão do juiz, servindo a carta de título para o registro hipotecário. Não depositada a parcela inicial, o juiz imporá ao proponente, em favor do exeqüente, multa igual a 20% (vinte por cento) sobre a proposta, valendo a decisão como título executivo." Art. 2º Esta Lei entrará em vigor na data de sua publicação. Art. 3º Revogam-se as disposições em contrário. Brasília, em 17 de novembro de 1980; 159º da Independência e 92º da República. JOÃO FIGUEIREDO Ibrahim Abi-Ackel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2026-09-10T22:41:08.873Z</dcterms:created>
  <dcterms:modified xsi:type="dcterms:W3CDTF">2026-09-10T22:41:08.873Z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