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CORRETOR DE IMÓVEIS</w:t>
      </w:r>
    </w:p>
    <w:p>
      <w:r>
        <w:rPr>
          <w:i/>
          <w:iCs/>
          <w:color w:val="666666"/>
        </w:rPr>
        <w:t xml:space="preserve">INSCRIÇÃO NO CONSELHO REGIONAL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02/05/1977</w:t>
      </w:r>
    </w:p>
    <w:p/>
    <w:p>
      <w:r>
        <w:t xml:space="preserve">SE PODE EXERCÊ-LO O AVALISTA SOLIDÁRIO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há de se considerar a vinculação dos títulos - notas promissórias, a negócio objeto de escritura de cessão e transferência de ações, figurando o executado, ora recorrente, na qualidade de co-avalista simultâneo, juntamente com mais de uma dezena de avalistas. Cuida-se de aval pluri-subjetivo. - Tenho para mim que face da regra do artigo 77, conjugada à do artigo 598, do Código de Processo Civil, é viável o chamamento dos coobrigados solidários, no processo da execução por titulo extrajudicial. O artigo 598 manda aplicar, em caráter subsidiário, à execução, os preceitos que regem o processo de conhecimento. Refere-se, é claro, àqueles que sejam compatíveis com o processo de execução. Não vejo como se afastar essa faculdade conferida ao devedor solidário, quando se trata de processo de execução, fundado em título extrajudicial. O invocado artigo não comporta essa restrição. A medida em questão somente poderá contribuir para deixar clara e solucionada, uma vez, a situação de sujeitos de uma mesma relação jurídica, figuras que integram título extrajudicial em execução. - Com invocação do magistério de JOSÉ ALBERTO DOS REIS e de LOPES CARDOSO e versando o tema com admirável proficiência o Professor CELSO NEVES demonstrou a pertinência do chamamento ao processo na execução baseado em título extrajudicial, em face do artigo 77, inciso III, c/c o artigo 598 do Código de Processo Civil. Expõe em suas razões. "Exatamente por isso é que, na hipótese de aval pluri-subjetivo a execução cambial há de envolver a todos os co-avalistas, para que se lhes assegure, a todos eles, os me smos direitos cambiários que, combiariamente, são assegurados a qualquer avalista. Exatamente por isso é que PONTES DE MIRANDA assevera: "Na ação executiva (hoje de execução) ou noutra ação de cobrança, o avalista demandado tem a exceção de excussão (Código Civil, artigo 1.491). O avalista - mesmo antes de haver pago - pode exigir que o avalizado satisfaça a obrigação, uma vez que se venceu a dívida. Pode, outrossim, promover o andamento da ação que o credor propusera contra o avalizado, se o credor deixa, sem justa causa, de fazê-lo. Cf. Código Civil, artigo 1.499 e 1.498 (Código de Processo Civil, artigo 302, II e I)." (idem, idem, pág. 387). Por isso mesmo já afirmara, pouco antes: "Para conseguir o pagamento pelo avalista, precisa o possuidor transferir-lhe os direitos inerentes, inclusive os direitos de garantia que acaso acompanhem a letra de câmbio. Qualquer prejuízo que lhe dê o possuidor, quer de direito (e.p., decadência, prescrição), quer de fato, confere ao avalista, que paga, as ações respectivas, ou o direito mesmo de se recusar ao pagamento" (Idem, idem, págs. 384-185 - grifos nossos). - Para assegurar-se disso, o co-avalista demandado tem o direito, pretensão e ação de exigir, no mesmo processo, a presença de todos os seus co-avalistas, "a fortiori" quando a concorrência de todos foi que produziu o aval único, pluri-subjetivo segundo a disciplina específica do direito cambiário. - Em verdade, o aval, como figura de direito cambiário, só se pluraliza, ou nos casos da sucessividade, ou nas hipóteses de a declaração se referir a mais de um vinculado. Nos casos de sucessividade, porque esta pressupõe a pluralidade mesma dos avais. Nas hipóteses da declaração referida a mais de um vinculado, porque a cada um deles corresponde um aval. "Permite-se a pluralidade de avalistas - diz PONTES DE MIRANDA - subordinados aos princípios de autonomia e de solidariedade. Não há relação cambiária entre os co-avalistas, isto é, entre os avalistas do mesmo obrigado cambiário, ditos, na jurisprudência brasileira, avalistas cumulativos. O avalista do avalista, que paga, tem ação cambiária contra o avalista avalizado. O direito comum, ou algum ramo especial do direito, pode estabelecer relação, necessariamente não cambiária, entre avalistas cumulativos" (Obs. cit., tomo 35, pág. 381 - grifos nossos). - Por que isso? - Porque, no plano cambial, os avalistas cumulativos são todos como um só, porque um só o aval por eles assumido. - Na espécie, há aval único - embora plurisubjetivo - porque apenas referido à emitente da promissória, cambiariamente só exigível de todos os que se consorciaram na responsabilidade única assumida. Não tem o portador, portanto, o nuto de exigi-la de apenas alguns dos co-avalistas, estando adstrito a cobrá-lo de todos, porque de todos resultou o aval e a todos eles devem ser assegurados os direitos cambiários que dessa figura resulta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77, III, do Código de Processo Civil. - Ao avalista vinculado a notas promissórias juntamente com outros avalistas é lícito, quando acionado isoladamente em processo de execução por título extrajudicial, promover o chamamento dos outros co-obrigados solidários.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brasileira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2026-10-26T04:56:45.974Z</dcterms:created>
  <dcterms:modified xsi:type="dcterms:W3CDTF">2026-10-26T04:56:45.974Z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