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 60.175</w:t>
      </w:r>
    </w:p>
    <w:p>
      <w:r>
        <w:rPr>
          <w:b/>
          <w:bCs/>
        </w:rPr>
        <w:t xml:space="preserve">Julgado em: </w:t>
      </w:r>
      <w:r>
        <w:t xml:space="preserve">31/03/1975</w:t>
      </w:r>
    </w:p>
    <w:p/>
    <w:p>
      <w:r>
        <w:t xml:space="preserve">MORTE DO LOCADOR USUFRUTUÁRIO — SE A EXTINGUE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desta Corte favorecia a tese vinda na petição de interposição do recurso extraordinário: a de que, conquanto extinto o usufruto pela morte da usufrutária-locadora, são estaria finda a locação. Fez-se o confronto com os RE 60.175, 64.783, 65.771 e 69.121. O recurso foi admitido com fundamento na letra "d", recebendo parecer favorável ao seu provimento, citando a Procuradoria-Geral o acórdão proferido no RE 71.313 (R.T.J. 62/411). (*) Entretanto, o Pleno desfirmou outra orientação. Tal se deu, com julgamento concluído em 30-10-1974, ao receber os embargos opostos ao RE 71.313. Estabeleceu-se que a morte do usufrutuário-locador, extinguindo o usufruto, rompe a relação "ex locato". Nesta ocasião, acompanhei os votos vencedores. - Alegou, entretanto, da tribuna, o advogado da recorrente, que a hipótese deveria ser considerada como de fideicomisso e são de usufruto. Acerca desse argumento estou de acordo com a decisão recorrida que considerou que "quer se trate de usufruto, quer de fideicomisso, não há vinculação do nu-proprietário ou do fideicomissário, no arrendamento efetuado pelo usufrutuário, ou pelo fiduciário. Assiste o direito de retomada são só ao nu-proprietário quando consolidada a propriedade, como ao fideicomissário, quando o fideicomisso depara em seu término" (...). - Pelo exposto, conheço do recurso pela letra "d", mas lhe nego provimento. Julgado em 01-04-1975 Revista Trimestral de Jurisprudência. Junho, 1977. Vol. 80. Pág. 796. (*) In "EMENTÁRIO FORENSE", Nº. 329.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morte do usufrutuário locador, extinguindo o usufruto, fica rompida a relação "ex locato". (Ementa retirada do texto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2026-06-17T15:27:07.715Z</dcterms:created>
  <dcterms:modified xsi:type="dcterms:W3CDTF">2026-06-17T15:27:07.715Z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