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CÓDIGO DE TRÂNSITO BRASILEIRO</w:t>
      </w:r>
    </w:p>
    <w:p/>
    <w:p/>
    <w:p>
      <w:r>
        <w:t xml:space="preserve">PETIÇÃO INTERPOSTA POR TERCEIRO PARA RECONHECIMENTO DE PROPRIEDADE DE IMÓVEL ADQUIRIDO ANTES DA PARTILHA DO PATRIMÔNIO DO CASAL</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divórcio direto de ..., autos nº ..., à presença de Vossa Excelência requerer o que segue. DIVÓRCIO DIRETO DOS FATOS 1. O divorciando, ..., através do recibo (fotocópia autenticada, em anexo), particular, de ... de ... de ..., vendeu e deu quitação final do terreno de sua propriedade, com as seguintes características: Lote de terreno n.º ... (...) da quadra n.º ... (...), da Planta ..., situada no lugar denominado ..., Município e Comarca de ..., Estado do ..., com as seguintes medidas e confrontações: Medindo ...m (... metros) de frente para a Rua ..., por ...m (... metros) de extensão de frente à fundos em ambos os lados, perfazendo a área total de ...m (... metros), confrontando do lado direito de quem da Rua ... olha o imóvel com a Rua ..., do lado esquerdo, com o lote n.º ... e, nos fundos, onde mede ...m (... metros), confronta com o lote n.º ..., matriculado sob n.º ..., em nome do referido Sr. ..., casado pelo regime de comunhão universal de bens. 2. Em meados de ..., o casal ... e ..., requereram a separação consensual, a qual foi deferida na forma legal, ficando os bens do casal a serem partilhados, em ato posterior. 3. Em ... de ... de ..., o Sr. ..., já na condição de separado judicial, através do recibo, em anexo (fotocópia autenticada), vendeu o lote acima descrito, para o Sr. ... (qualificação) portador do RG n.º ... e CPNF sob n.º ..., residente e domiciliado na Comarca de ..., pela importância de R$ ... (...), outorgando, inclusive, ao comprador, procuração pública, lavrada às fls. .../..., do livro n.º ..., junto ao ...º Ofício de Notas da Comarca de ..., dando, por esse instrumento, total e ampla quitação, irrevogável e definitiva, dando-se, inclusive, por pago e satisfeito, para nada mais reclamar ou repetir em tempo algum. Assinou o recibo e teve sua firma reconhecida em Cartório. 4. Um mês após, em ... de ... de ..., o Sr. ..., vendeu o lote para o Sr. ..., transferindo-lhe todos os direitos conferidos pelo recibo acima, como, também, foi substabelecida a procuração no mesmo ...º Tabelião, no Livro sob n.º ..., às fls. ..., em ... de ... de ... 5. Em ... de ... de ..., o Sr. ..., da mesma forma, vendeu e transferiu todos os seus direitos ao Requerente, como faz prova com os inclusos documentos: SUBSTABELECIMENTO DE PROCURAÇÃO, feito no Tabelionato ..., no Livro n.º ... e TRANSFERÊNCIA DE RECIBO DE PROPRIEDADE. 6. Acontece que o Requerente encaminhou escritura junto ao ...º Tabelionato, em caráter definitivo, transferindo o lote para o nome de sua filha, Srta. ..., quando tomou conhecimento que o bem vendido ainda não havia sido partilhado entre o casal divorciando, devendo constar, na escritura, também, a assinatura da esposa, além da assinatura do representante ou procurador do Sr. ... 7. Como, ainda, nem esboço de partilha tem nos Autos de Divórcio, não se sabendo a quem vai competir o terreno em pauta, quer o requerente, como terceiro interessado, intervir na Ação, na defesa de seu direito de propriedade, consubstanciado em documento legal, pertinente, oficial e irrevogável, como os que embasa esta petição. DO DIREITO O Art. 1121, § Único, do Código de Processo Civil, diz que: "Se os cônjuges não acordarem sobre a partilha dos bens, far-se-á esta, depois de homologada a separação consensual, na forma estabelecida neste Livro, Título I, Capítulo IX." E, "O juiz decidirá todas as q uestões de direito e também as questões de fato, quando este se achar provado por documento, só remetendo para os meios ordinários as que demandarem alta indagação ou dependerem de outras provas." Art. 984, do CPC. Está claro que o Requerente adquiriu direitos sobre o lote de terreno descrito nesta petição, todavia, a parte que lhe vendeu o terreno, isto é, o divorciando, ..., não era, ainda, o único proprietário do lote, devendo meação à sua esposa. O que pode ser feito é incluir este bem no rol da partilha do divorciando, ..., descontando de sua parte legítima e 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2026-10-26T02:43:13.439Z</dcterms:created>
  <dcterms:modified xsi:type="dcterms:W3CDTF">2026-10-26T02:43:13.439Z</dcterms:modified>
</cp:coreProperties>
</file>

<file path=docProps/custom.xml><?xml version="1.0" encoding="utf-8"?>
<Properties xmlns="http://schemas.openxmlformats.org/officeDocument/2006/custom-properties" xmlns:vt="http://schemas.openxmlformats.org/officeDocument/2006/docPropsVTypes"/>
</file>