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apelação Cível 98.03.097671-0</w:t>
      </w:r>
    </w:p>
    <w:p/>
    <w:p>
      <w:r>
        <w:t xml:space="preserve">AÇÃO DE PRESTAÇÃO DE BENEFÍCIO PREVIDENCIÁRIO, CUMULADA COM ANTECIPAÇÃO DE TUTELA</w:t>
      </w:r>
    </w:p>
    <w:p/>
    <w:p>
      <w:pPr>
        <w:pStyle w:val="Heading2"/>
      </w:pPr>
      <w:r>
        <w:rPr>
          <w:b/>
          <w:bCs/>
        </w:rPr>
        <w:t xml:space="preserve">Ementa</w:t>
      </w:r>
    </w:p>
    <w:p>
      <w:r>
        <w:t xml:space="preserve">EXCELENTÍSSIMO SENHOR DOUTOR JUIZ DA ..... VARA DA JUSTIÇA FEDERAL - SUBSEÇÃO DE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PRESTAÇÃO CONTINUADA (Benefício de Amparo Assistencial), c/c Antecipação de Tutela jurisdicional) em face de INSTITUTO NACIONAL DE SEGURIDADE SOCIAL (INSS), autarquia com sede conhecida nesta cidade na Av. ..........., ......, que deverá ser citada na pessoa de seu procurador legal, pelos motivos de fato e de direito a seguir aduzidos. DOS FATOS A requerente pleiteou junto ao INSS, ora requerido, pedido de Amparo Assistencial (prestação continuada), no dia ..../...../......, recebendo o número ........, que foi indeferido sob a alegação de "parecer contrário da perícia médica", tal decisão não foi correta conforme irá se demonstrar. Nascida em ..... de ...... de ......... com má formação congênita do cotovelo direito e ausência congênita do polegar opositor direito, a requerente sempre procurou manter digna sua existência trabalhando para se sustentar, apesar de seu cruel desígnio só lhe permitir assumir o emprego de doméstica em casas de família ou funções equivalentes (camareira), conforme comprova seus parcos registros em Carteira de Trabalho. No entanto, em ......... de ....., sofreu uma grave queda em sua casa que lhe fraturou os ossos do antebraço direito com uma entorse severa no seu punho, tendo inclusive que sofrer um enxerto (conforme demonstra o receituário médico incluso) . A partir deste momento não teve mais co ndições de trabalhar, já que a única atividade que realizava exigia grande esforço de seu membro debilitado. Esforço este impossível de ser executado. com isto passou a morar com a família de sua irmã, composta de 6 (seis) pessoas, perfazendo com ela sete pessoas. Todas sendo sustentadas pelo salário do marido da irmã, que recebe, como servente de pedreiro, em média um salário mínimo mensal Como se depreende do relatado acima e dos documentos inclusos, a requerente está incapacitada para o trabalho, logo, inválida, não possui, por conseqüência, meios financeiros de suster-se. DO DIREITO Conforme se conhece, o instituto, ora requerido, após a promulgação da Constituição Federal, se incumbiu de cumprir com o pagamento de um salário mínimo a todas as pessoas idosas ou portadoras de deficiência O artigo 203, da Constituição federal preceitua: Art. 203 - A assistência social será prestada a quem dela necessitar, independentemente de contribuição à seguridade social, e tem por objetivos: (...) V - a garantia de um salário mínimo de beneficio mensal à pessoa portadora de deficiência e ao idoso que comprovem não possuir meios de prover à própria manutenção ou de tê-la provida por sua família, conforme dispuser a lei". (grifei) Outrossim, a lei 8.742/93 preceitua o seguinte: Art. 20 - O beneficio de prestação continuada é a garantia de 1 (um) salário mínimo mensal à pessoa portadora de deficiência e ao idoso com 70 (setenta) anos ou mais e que comprovem não possuir meios de prover a própria manutenção e nem tê-la provida por sua família (...) § 2º - Para efeito de concessão deste beneficio, a pessoa portadora de deficiência é aquela incapacitada para a vida independente e para o trabalho." (grifei) Sabe-se que as normas definidoras dos direitos e garantias fundamentais têm aplicação imediata (art. 5º CF/88). Logo qualquer pessoa portadora de deficiência tem a garantia de um salário mínimo de benefício mensal conforme determi na o mandamento constitucional. A requerente fez seu pedido em sede administrativa, não sendo aceito, sob a alegação que não tinha direito a este benefício. Entretanto ela é deficiente, esta recusa na concessão configura uma grave afronta aos preceitos legais supra citados e a todo o ordenamento jurídico brasileiro. A jurisprudência tem sempre seguido este entendimento, senão vejamos: PREVIDENCIÁRIO. BENEFICIO DE PRESTAÇÃO CONTINUADA. ARTIGO 203, INCISO V, DA CONSTITUIÇÃO FEDERAL DE 1988. NORMA DE APLICAÇÃO IMEDIATA. REQUISITOS PREENCHIDOS. CORREÇÃO MONETÁRIA. JUROS DE MORA. TERMO INICIAL.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2026-06-17T15:19:23.252Z</dcterms:created>
  <dcterms:modified xsi:type="dcterms:W3CDTF">2026-06-17T15:19:23.252Z</dcterms:modified>
</cp:coreProperties>
</file>

<file path=docProps/custom.xml><?xml version="1.0" encoding="utf-8"?>
<Properties xmlns="http://schemas.openxmlformats.org/officeDocument/2006/custom-properties" xmlns:vt="http://schemas.openxmlformats.org/officeDocument/2006/docPropsVTypes"/>
</file>