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-</w:t>
      </w:r>
    </w:p>
    <w:p>
      <w:r>
        <w:rPr>
          <w:b/>
          <w:bCs/>
        </w:rPr>
        <w:t xml:space="preserve">Tribunal: </w:t>
      </w:r>
      <w:r>
        <w:t xml:space="preserve">TRF5</w:t>
      </w:r>
    </w:p>
    <w:p/>
    <w:p>
      <w:r>
        <w:t xml:space="preserve">REQUERIMENTO DE COMPLEMENTAÇÃO DE APOSENTADORIA PARA SERVIDORES PÚBLICOS MILITARES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.... VARA FEDERAL DE ......, DA SEÇÃO JUDICIÁRIA DO ....... ....., brasileiro (a), (estado civil), servidor público militar, portador (a) do CIRG n.º ..... e do CPF n.º ....., residente e domiciliado (a) na Rua ....., n.º ....., Bairro ....., Cidade ....., Estado ....., ....., brasileiro (a), (estado civil), servidor público militar, portador (a) do CIRG n.º ..... e do CPF n.º ....., residente e domiciliado (a) na Rua ....., n.º ....., Bairro ....., Cidade ....., Estado ....., ....., brasileiro (a), (estado civil), servidor público militar, portador (a) do CIRG n.º ..... e do CPF n.º ....., residente e domiciliado (a) na Rua ....., n.º ....., Bairro ....., Cidade ....., Estado ....., ....., brasileiro (a), (estado civil), servidor público militar,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vêm mui respeitosamente à presença de Vossa Excelência propor AÇÃO DECLARATORIA, em face de UNIÃO FEDERAL/ MINISTÉRIO DA DEFESA/EXÉRCITO BRASILEIRO, pessoa jurídica de direito público, com sede em Brasília/Distrito Federal, na pessoa de seu representante legal, Exmo. Sr. ProcuradorChefe da União no Estado do ..........., com endereço à ............., n.° ........., nesta Capital, CEP .............., pelas razões de fato e de direito a seguir aduzidas: DOS FATOS Os Autores, perceberam seus vencimentos ou pensões conforme as fichas financeiras anexas, respectivas aos postos ou graduações da hierarquia do Exército Brasileiro, no período de ......... a ........... Em .............., o Chefe do Executivo Federal, objetivando, no seu próprio dizer em entrevista feita junto a órgãos da imprensa, "corrigir uma injustiça feita aos militares", editou a Medida Provisória n.° 1112, concedendo reajuste salarial aos militares das Forças Armadas, sob a forma de duas gratificações, GRATIFICAÇÃO ESPECIAL DE TRABALHO - doravante denominada GCET e GRATIFICAÇÃO TEMPORÁRIA - doravante denominada GTEMP, que passaram a integrar a estrutura remuneratória dos militares a partir de agosto daquele ano. Tal gratificação foi paga aos militares e pensionistas das Forças Armadas desde 1° de Agosto de 1995 até 31 de agosto de 1996, de acordo com o anexo I da Lei n.° 9.442/97 (doc. ) e a partir de 1° de setembro de 1996, de acordo com o anexo III, alterada pela Lei n.° 9.633, de 12 de maio de 1998. Esta Lei n.° 9.442/97 também disciplinou que a partir de 31 de agosto de 1996, seria concedida uma Gratificação Temporária, acumulável com a GCET, com valor constante no anexo II. Feitas estas breves considerações, ressalta-se que a GCET, na qual incorporou a GTEMP, a partir de setembro de 1996, passando, portanto a figurar nos contracheques somente a GCET, com o dobro do valor que havia sido criada; fere, cabalmente, o princípio da isonomia, estampado na Magna Carta. Tal entendimento se extrai no átimo em que se analisa tal norma à luz do prescrito na própria Lei de Remuneração dos Militares (Lei n.° 8.237/91), como, também, perante a Carta Magna. O citado reajuste foi concedido de modo parcelado, sendo a GCET incorporada gradativamente em três momentos, até atingir o seu percentual máximo, ou seja, em agosto de 1995 foram antecipados 36% da GCET (soma da GCET e GTEMP), em fevereiro de 1998 o reajuste atingiria 77% da mesma, até completar os 100% em fevereiro de 1999. Observa-se que o reajuste percebido pelo Oficial General do último posto, em agosto de 1995 foi de 23,09%, ao passo que um subtenente, militar do círculo das praças, um reajuste de 15,11%, ou seja, ou seu reajuste salarial foi prejudicado em 7,98%, com relação ao militar da mais alta patente, o que demonstra, sem sombra de dúvida, o tratamento desigual dispensado pelo Chefe do Executivo, ao editar a MP e instituir a GCET e GTEMP. Para os próximos reajustes, verificados em fevereiro de 1998 e fevereiro de 1999, já sob a égide das lei 9.442/97 e 9.633/98, a tendência natural era o distanciamento dos índices concedidos aos diversos níveis de hierarquia, haja visto que o primeiro reajuste atribuído pela GCTE à então GTEMP, concedido em agosto de 1995, foi realizado de forma escalonada, recebendo reajustes maiores aos militares que estivessem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2026-09-10T23:32:52.786Z</dcterms:created>
  <dcterms:modified xsi:type="dcterms:W3CDTF">2026-09-10T23:32:52.786Z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