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REsp -</w:t>
      </w:r>
    </w:p>
    <w:p>
      <w:r>
        <w:rPr>
          <w:b/>
          <w:bCs/>
        </w:rPr>
        <w:t xml:space="preserve">Tribunal: </w:t>
      </w:r>
      <w:r>
        <w:t xml:space="preserve">TRF5</w:t>
      </w:r>
    </w:p>
    <w:p/>
    <w:p>
      <w:r>
        <w:t xml:space="preserve">REQUERIMENTO DE COMPLEMENTAÇÃO DE APOSENTADORIA PARA SERVIDORES PÚBLICOS MILITARES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DA .... VARA FEDERAL DE ......, DA SEÇÃO JUDICIÁRIA DO ....... ....., brasileiro (a), (estado civil), servidor público militar, portador (a) do CIRG n.º ..... e do CPF n.º ....., residente e domiciliado (a) na Rua ....., n.º ....., Bairro ....., Cidade ....., Estado ....., ....., brasileiro (a), (estado civil), servidor público militar, portador (a) do CIRG n.º ..... e do CPF n.º ....., residente e domiciliado (a) na Rua ....., n.º ....., Bairro ....., Cidade ....., Estado ....., ....., brasileiro (a), (estado civil), servidor público militar, portador (a) do CIRG n.º ..... e do CPF n.º ....., residente e domiciliado (a) na Rua ....., n.º ....., Bairro ....., Cidade ....., Estado ....., ....., brasileiro (a), (estado civil), servidor público militar,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vêm mui respeitosamente à presença de Vossa Excelência propor AÇÃO DECLARATORIA, em face de UNIÃO FEDERAL/ MINISTÉRIO DA DEFESA/EXÉRCITO BRASILEIRO, pessoa jurídica de direito público, com sede em Brasília/Distrito Federal, na pessoa de seu representante legal, Exmo. Sr. ProcuradorChefe da União no Estado do ..........., com endereço à ............., n.° ........., nesta Capital, CEP .............., pelas razões de fato e de direito a seguir aduzidas: DOS FATOS Os Autores, perceberam seus vencimentos ou pensões conforme as fichas financeiras anexas, respectivas aos postos ou graduações da hierarquia do Exército Brasileiro, no período de ......... a ........... Em .............., o Chefe do Executivo Federal, objetivando, no seu próprio dizer em entrevista feita junto a órgãos da imprensa, "corrigir uma injustiça feita aos militares", editou a Medida Provisória n.° 1112, concedendo reajuste salarial aos militares das Forças Armadas, sob a forma de duas gratificações, GRATIFICAÇÃO ESPECIAL DE TRABALHO - doravante denominada GCET e GRATIFICAÇÃO TEMPORÁRIA - doravante denominada GTEMP, que passaram a integrar a estrutura remuneratória dos militares a partir de agosto daquele ano. Tal gratificação foi paga aos militares e pensionistas das Forças Armadas desde 1° de Agosto de 1995 até 31 de agosto de 1996, de acordo com o anexo I da Lei n.° 9.442/97 (doc. ) e a partir de 1° de setembro de 1996, de acordo com o anexo III, alterada pela Lei n.° 9.633, de 12 de maio de 1998. Esta Lei n.° 9.442/97 também disciplinou que a partir de 31 de agosto de 1996, seria concedida uma Gratificação Temporária, acumulável com a GCET, com valor constante no anexo II. Feitas estas breves considerações, ressalta-se que a GCET, na qual incorporou a GTEMP, a partir de setembro de 1996, passando, portanto a figurar nos contracheques somente a GCET, com o dobro do valor que havia sido criada; fere, cabalmente, o princípio da isonomia, estampado na Magna Carta. Tal entendimento se extrai no átimo em que se analisa tal norma à luz do prescrito na própria Lei de Remuneração dos Militares (Lei n.° 8.237/91), como, também, perante a Carta Magna. O citado reajuste foi concedido de modo parcelado, sendo a GCET incorporada gradativamente em três momentos, até atingir o seu percentual máximo, ou seja, em agosto de 1995 foram antecipados 36% da GCET (soma da GCET e GTEMP), em fevereiro de 1998 o reajuste atingiria 77% da mesma, até completar os 100% em fevereiro de 1999. Observa-se que o reajuste percebido pelo Oficial General do último posto, em agosto de 1995 foi de 23,09%, ao passo que um subtenente, militar do círculo das praças, um reajuste de 15,11%, ou seja, ou seu reajuste salarial foi prejudicado em 7,98%, com relação ao militar da mais alta patente, o que demonstra, sem sombra de dúvida, o tratamento desigual dispensado pelo Chefe do Executivo, ao editar a MP e instituir a GCET e GTEMP. Para os próximos reajustes, verificados em fevereiro de 1998 e fevereiro de 1999, já sob a égide das lei 9.442/97 e 9.633/98, a tendência natural era o distanciamento dos índices concedidos aos diversos níveis de hierarquia, haja visto que o primeiro reajuste atribuído pela GCTE à então GTEMP, concedido em agosto de 1995, foi realizado de forma escalonada, recebendo reajustes maiores aos militares que estivessem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2026-10-26T03:20:03.961Z</dcterms:created>
  <dcterms:modified xsi:type="dcterms:W3CDTF">2026-10-26T03:20:03.961Z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