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AUXÍLIO-ACIDENTE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TRF1</w:t>
      </w:r>
    </w:p>
    <w:p/>
    <w:p>
      <w:r>
        <w:t xml:space="preserve">PEDIDO DE CONCESSÃO DE PENSÃO POR MORTE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DO JUIZADO ESPECIAL CÍVEL FEDERAL DA COMARCA DE ........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PREVIDENCIÁRIA PARA CONCESSÃO DE PENSÃO POR MORTE em face de "INSTITUTO NACIONAL DO SEGURO SOCIAL - INSS", com endereço na ......., pelos motivos de fato e de direito a seguir aduzidos. DOS FATOS Que, o Rqte. é menor púbere e filho de ......., falecido em data de ..........., conforme demonstra-se com os documentos em anexo. Ocorre que, o Rqte. por ser dependente do sr............ (já falecido), requereu perante o órgão ora Rqdo. o benefício da pensão por morte, o qual restou indeferido, sob o argumento de que o sr. ........... havia perdido a condição de segurado, por ocasião do seu falecimento, conforme demonstra-se com o parecer, que ora se junta. DO DIREITO O artigo 102, da Lei nº. 8213/91 e o artigo 240, do Decreto nº. 611/92, assim dispõem: "Art. 102 - A perda da qualidade de segurado após o preenchimento de todos os requisitos exigíveis para a concessão de aposentadoria ou pensão não importa em extinção do direito a esses benefícios". "Art. 240 - A perda da qualidade de segurado não implica a extinção do direito à aposentadoria ou pensão, para cuja obtenção tenham sido preenchidos todos os requisitos". No regime da Consolidação das Leis da Previdência Social atualmente, o artigo 26 - inciso I, da Lei nº. 8213/91, dispensa a carência como requisito para a consecução do benefício previdenciário, ou seja, PENSÃO POR MORT E. Em assim sendo, não tem pertinência, para a obtenção do suso mencionado benefício previdenciário, o indeferimento do Órgão Rqdo., isto porque, se inexiste carência não se tem igualmente, como falar na perda da qualidade de segurado. Fica sem sentido destarte, aludir-se à qualidade de segurado se o diploma legal, no átrio da pensão por morte, faz ouvidos moucos à carência. Ou seja, frente ao expendido acima, chega-se a uma destas conclusões: a) enquadra-se alguém como segurado (desde que tenha laborado por um tempo mínimo - segurado obrigatório; ou, ainda, haja sido inscrito como segurado facultativo); b) ou esta pessoa jamais será havida como segurado (porque não trabalhou em regime ligado à Previdência Social ou não se filiou na epígrafe de segurado facultativo). O que não se pode cogitar, repisa-se, É VISLUMBRAR UMA PERDA DA QUALIDADE DE SEGURADO NO QUE TANGE À PENSÃO POR MORTE, HAJA VISTA QUE INEXISTE CARÊNCIA. Entender-se de forma diversa, é exatamente tornar inócuo o art. 102 da Lei de Benefícios. Vejamos: se é essencial a qualidade de segurado, quando da morte, como sendo um dos requisitos da pensão, porque tal dispositivo legal gizou esta locução: "A perda da qualidade de segurado (...) não importa em extinção do direito"? Ora, se perdeu a qualidade de segurado, de regra geral, não mais estaria ligado ao Regime Geral da Previdência Social então, porque o art. 102, em tela, estaria agasalhado pelo sistema da Previdência Social? Estaria o dispositivo legal referido em desacordo com o contexto da lei de regência? Interpretados sistematicamente os artigos 26 - inciso I c/c. artigo 102, ambos da mesma Lei, conclui-se que o art. 15, do Diploma Legal de Benefícios, não se aplica à pensão por morte. Somente assim é que se poderá dizer que houve uma exegese contextualizadora. Assim sendo, os pressupostos para a pensão por morte são os seguintes: a) óbito do segurado (que, para este fim, desde que comprovado o vínculo labor al ou mesmo a condição de segurado facultativo, sempre estará como integrado ao Regime Geral da Previdência Social); b) declaração judicial de morte presumida do segurado; c) condição de dependência do pretendente. Tais requisitos para a pensão por morte, como é de conhecimento geral e estão insertos no art. 74 da Lei nº. 8213/91. No sentido da legislação peculiar, e somente assim poderia fazê-lo (CF/1988 - art. 84 - inciso IV, parte final), o Regulamente de Benefícios em seu art. 240, deixou claro o assentado pelo art. 102 da Lei nº. 8213/91. A pensão por morte, como a própria designação deixa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2026-07-28T04:09:33.590Z</dcterms:created>
  <dcterms:modified xsi:type="dcterms:W3CDTF">2026-07-28T04:09:33.590Z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