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APOSENTADORIA POR TEMPO DE SERVIÇO</w:t>
      </w:r>
    </w:p>
    <w:p/>
    <w:p/>
    <w:p>
      <w:r>
        <w:t xml:space="preserve">PEDIDO DE APOSENTADORIA POR TEMPO DE CONTRIBUIÇÃO</w:t>
      </w:r>
    </w:p>
    <w:p/>
    <w:p>
      <w:pPr>
        <w:pStyle w:val="Heading2"/>
      </w:pPr>
      <w:r>
        <w:rPr>
          <w:b/>
          <w:bCs/>
        </w:rPr>
        <w:t xml:space="preserve">Ementa</w:t>
      </w:r>
    </w:p>
    <w:p>
      <w:r>
        <w:t xml:space="preserve">EXMO. SR. DR. JUIZ DA ..... VARA PREVIDENCIÁRIA DA JUSTIÇA FEDERAL DE ..... - SEÇÃO JUDICIÁRIA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AÇÃO ORDINÁRIA PREVIDENCIÁRIA DE PEDIDO DE APOSENTADORIA POR TEMPO DE CONTRIBUIÇÃO C/C PEDIDO DE TUTELA ANTECIPADA. em face de INSTITUTO NACIONAL E SEGURO SOCIAL - INSS, por meio da Gerencia Regional de ........, na pessoa de seu representante legal, com sede na ........., nº .........., Centro, pelos motivos de fato e de direito a seguir aduzidos. PRELIMINARMENTE 1. DA JUSTIÇA GRATUITA Requer-se, a concessão da Justiça Gratuita, tendo em vista o estado de precariedade do Autor e o caráter alimentar da pretensão, e por ser pessoa pobre na acepção do termo, não possui no presente momento, condições financeiras para arcar com as despesas processuais da presente ação. DO MÉRITO DOS FATOS 1. HISTÓRICO O Autor nasceu em ..... de ...... de ......., natural de ......., Estado de ........., filho de ......... e de ..........., por ter nascido no meio rural, como de costume iniciou o seu ofício seguindo o modo de vida de seu genitor, começando cedo na lida da roça. Em ........, aos ....... anos de idade e residindo na zona rural de ............, Estado de .........., trabalhou juntamente com seus familiares, na propriedade do Senhor ........., no imóvel rural lote nº......., situado na Estrada......., ......, Município de ......, Estado de............ O trabalho rural nesta época consistia no cultivo de lavou ra branca - (capina), dobra e colheita de milho, batedouro, colheita e arrancamento de soqueira de arroz, colheita de feijão, batatas, etc... Considerando que o autor completou ........ anos de idade em........ temos como termo inicial de contagem este dia e termo final o dia ............ Para provar o alegado, o autor juntou no processo administrativo: Declaração do Sindicato dos Trabalhadores Rurais de ........... Certificado de Dispensa de Incorporação, emitida em ..........., onde consta a profissão do Autor como LAVRADOR; DOCUMENTO NÃO IDENTIFICADO, onde consta a profissão do Autor como LAVRADOR, emitida em ........... Declaração do proprietário do Imóvel rural .............i; No processamento administrativo, a Autarquia Previdenciária, ao proceder a Justificação Administrativa, reconheceu o labor rural do Autor no período de 1964 a 1971, ocultando o reconhecimento do período anterior. Data Vênia, Excelência, o INSS agiu de forma arbitraria ao deixar de reconhecer o período integral. Os documentos juntados que instruem a presente ação, comprovam o direito do Autor e também afirmam que se o mesmo laborou na lavoura no período de 1964 a 1971, é obvio que em 1960 o Autor estava trabalhando na lavoura. 2. DO TRABALHO URBANO. Com as dificuldades do trabalho no meio rural, o Autor veio para a cidade, onde passou a trabalhar como empregado, conforme registros na CTPS. No resumo de calculo fornecido pelo INSS, o Autor conta com o tempo de 26 (vinte e seis) anos, e 21 (vinte e um) dias de contribuições previdenciárias. Comercio de....... Comercio de ...... DO DIREITO 1. DO TRABALHO INSALUBRE O Autor tem respaldo no art 57, da lei 8.213/1991, o qual dispõe: "A aposentadoria especial será devida, uma vez cumprida a carência exigida nesta Lei, ao segurado que tiver trabalhado sujeito a condições especiais que prejudiquei a saúde ou a integridade física, durante 15 (quinze), 20 (vinte) ou 25 (vinte e cinco) a nos, conforme dispuser a lei". (Caput com redação determinada pela lei 9032/1995). A doutrina ratifica a legislação, conforme descreve Daniel Machado da Rocha e Jose Paulo Baltazar Junior, em Comentários à Lei de benefícios da Previdência Social, segunda edição, que: "Antes da edição da lei 9032/1995, os decretos que tratavam da aposentadoria especial, constata-se que as condições especiais - ensejadoras do direito à jubilação com um tempo de serviço menor do que os exigidos para os demais trabalhadores - eram valoradas sob dois ângulos: os profissionais, tais como engenheiros químicos e motoristas de ônibus, (podemos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2026-09-11T01:54:27.766Z</dcterms:created>
  <dcterms:modified xsi:type="dcterms:W3CDTF">2026-09-11T01:54:27.766Z</dcterms:modified>
</cp:coreProperties>
</file>

<file path=docProps/custom.xml><?xml version="1.0" encoding="utf-8"?>
<Properties xmlns="http://schemas.openxmlformats.org/officeDocument/2006/custom-properties" xmlns:vt="http://schemas.openxmlformats.org/officeDocument/2006/docPropsVTypes"/>
</file>