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CONTRA-RAZÕES DE APELAÇÃO, EM QUE SE PUGNA PELA MANUTENÇÃO DA SENTENÇA QUE JULGOU PELO DIREITO DE BENEFÍCIO DE PENSÃO POR MORTE À COMPANHEIRA SUPÉRSTITE</w:t>
      </w:r>
    </w:p>
    <w:p/>
    <w:p>
      <w:pPr>
        <w:pStyle w:val="Heading2"/>
      </w:pPr>
      <w:r>
        <w:rPr>
          <w:b/>
          <w:bCs/>
        </w:rPr>
        <w:t xml:space="preserve">Ementa</w:t>
      </w:r>
    </w:p>
    <w:p>
      <w:r>
        <w:t xml:space="preserve">EXMO. SR. DR. JUIZ DE DIREITO DA ..... VARA PREVIDENCIÁRIA DA JUSTIÇA FEDERAL DE ...., SEÇÃO JUDICIÁRIA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o INSS, com sede na Rua ....., n.º ....., Bairro ....., Cidade ....., Estado ....., à presença de Vossa Excelência apresentar CONTRA-RAZÕES DE APELAÇÃO pelos motivos que seguem anexos, requerendo, para tanto, a posterior remessa ao Egrégio Tribunal competente. Nesses Termos, Pede Deferimento. [Local], [dia] de [mês] de [ano]. [Assinatura do Advogado] [Número de Inscrição na OAB] EGRÉGIO TRIBUNAL REGIONAL FEDERAL DA .... REGIÃO ORIGEM: Autos sob n.º .... - .... Vara Previdenciária de .... Apelante: INSS Apelado: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o INSS, com sede na Rua ....., n.º ....., Bairro ....., Cidade ....., Estado ....., à presença de Vossa Excelência apresentar CONTRA-RAZÕES DE APELAÇÃO pelos motivos de fato e de direito a seguir aduzidos. CONTRA-RAZÕES Colenda Corte Eméritos julgadores DOS FATOS O Instituto Previdenciário insurge-se contra a bem posta decisão de fl. .... que deferiu à recorrida o benefício previdenciário na modalidade de pensão por morte, aduzindo, em síntese, que não restaram comprovadas a união estável, na forma da legislação previdenciária e a qualidade de dependente da interessada. DO DIREITO Não devem prosperar as razões do inconformismo, porquanto as provas produzidas pela interessada, ora recorrida, revelam à saciedade que existiu uma união familiar estável entre ela e o segurado .............. e de dependência econômica deste, nos moldes da legislação previdenciária, senão vejamos: "Art. 16 - São beneficiários do Regime Geral de Previdência Social, na condição de dependência do segurado: I - o cônjuge, a companheira, o companheiro e o filho não emancipado, de qualquer condição, menor de 21 anos ou inválido; § 3º - Considera-se companheira ou companheiro a pessoa que, sem ser casada, mantém união estável com o segurado ou com a segurada, de acordo com o § 3º do artigo 226 da Constituição Federal. § 4º - A dependência econômica das pessoas indicadas no Inciso I é presumida e a das demais deve ser comprovada. (grifamos) Neste mesmo sentido dispõe o artigo 16, do Decreto nº 3048/1999. Dessa forma, vê-se que as razões de recurso do Instituto Previdenciário não tem qualquer sustentação legal, porquanto, segundo o parágrafo 4º da Lei nº 8213/91 invocado, é presumida a qualidade de dependente da recorrida. No que pertine à comprovação da união estável, melhor sorte não resta ao Instituto Previdenciário, porquanto os documentos carreados para os autos pela recorrida demonstram à saciedade a existência do concubinato havido entre a interessa e o segurado acima mencionado. Num primeiro momento deve ser devidamente considerado que os próprios filhos do segurado ................., declaram e confessam às fls. 26 e seguintes dos autos, a existência da união estável havida entre a interessa e aquele, tendo re stado declinado, inclusive o período em que perdurou a referida união. A par disso, inafastáveis as declarações prestadas pelo Hospital............... às fls. 22 e 23, no sentido de que a interessada, ora recorrida, acompanhou todo o período de internamento do segurado .............. Ora, este fato demonstra que a recorrida despendia uma especial atenção ao seu companheiro, de modo que resta evidenciado a presença dos elementos ensejadores de uma união estável, nos moldes do que preceitua os incisos I e II, do artigo 2º, da Lei nº 9278/1996. Como se não bastasse, da certidão de óbito consta a declaração públic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2026-09-11T01:52:45.201Z</dcterms:created>
  <dcterms:modified xsi:type="dcterms:W3CDTF">2026-09-11T01:52:45.201Z</dcterms:modified>
</cp:coreProperties>
</file>

<file path=docProps/custom.xml><?xml version="1.0" encoding="utf-8"?>
<Properties xmlns="http://schemas.openxmlformats.org/officeDocument/2006/custom-properties" xmlns:vt="http://schemas.openxmlformats.org/officeDocument/2006/docPropsVTypes"/>
</file>