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 Cível 2319/87</w:t>
      </w:r>
    </w:p>
    <w:p>
      <w:r>
        <w:rPr>
          <w:b/>
          <w:bCs/>
        </w:rPr>
        <w:t xml:space="preserve">Tribunal: </w:t>
      </w:r>
      <w:r>
        <w:t xml:space="preserve">STF</w:t>
      </w:r>
    </w:p>
    <w:p/>
    <w:p>
      <w:r>
        <w:t xml:space="preserve">AÇÃO REVISIONAL DE APOSENTADORIA POR INVALIDEZ EM FACE DO INSS</w:t>
      </w:r>
    </w:p>
    <w:p/>
    <w:p>
      <w:pPr>
        <w:pStyle w:val="Heading2"/>
      </w:pPr>
      <w:r>
        <w:rPr>
          <w:b/>
          <w:bCs/>
        </w:rPr>
        <w:t xml:space="preserve">Ementa</w:t>
      </w:r>
    </w:p>
    <w:p>
      <w:r>
        <w:t xml:space="preserve">EXMO. SR. DR. JUIZ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APOSENTADORIA POR INVALIDEZ em face de Instituto Nacional do Seguro Social (INSS), Autarquia Federal, com Superintendência na Rua ....., n.º ....., Bairro ....., Cidade ....., Estado ....., pelos motivos de fato e de direito a seguir aduzidos. DOS FATOS A Requerente recebe um benefício concedido pela Autarquia Requerida, desde .... de .... (doc. ....), a seguir caracterizado: BENEFICIÁRIA N.º BENEFÍCIO DATA INICIAL ................... ................... ................ Salário Inicial ... Salário Atual ... Levando-se em necessária consideração a equivalência entre o valor dos benefícios e a expressão financeira do salário mínimo vigente, critério este legalmente estabelecido para a concessão e reajustamento de benefícios mantidos pela Previdência Social, chega-se à seguinte configuração: Beneficiária Mensalidade Inicial Salário Mínimo Equivalência ................. .................. .................. .............. A flagrante defasagem entre o valor devido à título de benefício previdenciário e aquele que vem sendo efetivamente pago pela Autarquia Requerida (doc. ....), decorre da adoção de critérios de reajustamento pelo INSS, altamente lesivos aos direitos da Requerente. Ocorre que, as quantias recebidas pela Requerente, desde a data em que lhe foi concedido o benefício estão incorretas, pois, a Requerente foi aposentada em virtude de um ACIDENTE DE TRABALHO ocorrido em .... de .... de .... (doc. ....), num sábado, quando era membro (Relatora) da Comissão de Sindicância para apurar possíveis irregularidades existentes no Serviço Funerário de ...., Estado do .... - Portaria n.º .... - que oportunamente será anexada à presente. À época em que ocorreu o sinistro que tornou inválida a Requerente, a mesma percebia R$ .... (....) (doc. ....) enquanto que, o salário mínimo vigente era de R$ .... (....), ou seja, equivalente a .... Salários Mínimos. O SALÁRIO INICIAL DO BENEFÍCIO (CORRETO) SERIA: R$ .... (....) = .... Salários Mínimos O VALOR EFETIVAMENTE PAGO FOI: R$ .... = .... Salários Mínimos O SALÁRIO PERCEBIDO ATUALMENTE: R$ .... (....). O SALÁRIO QUE DEVERIA ESTAR PERCEBENDO: R$ .... (....). A Requerente deveria estar percebendo APOSENTADORIA ACIDENTÁRIA (doc. .... - Declaração e Certidão do INPS), tendo em vista que, foi o acidente ocorrido quando desempenhava suas funções junto à Prefeitura Municipal de .... que lhe causou o infortúnio e a tornou inválida, percebendo um salário incapaz de atender, até mesmo, às necessidades básicas da Requerente e de sua filha menor, que com o benefício percebido falta-lhe o essencial para a subsistência, para a alimentação e moradia. Nota-se, Excelência, que a Requerente tinha uma promissora carreira como advogada empreendedora e batalhadora, estudiosa e cumpridora de seus deveres, que hoje está recebendo a miserável aposentadoria de um salário mínimo. Esgotados todos os meios administrativos para revisão do benefício previdenciário, não restou outra possibilidade à Requerente, senão bater às portas da Justiça para fazer valer os seus direitos (doc. ....). DO DIREITO "Reparação acidentária tem em mente proporcionar as mesmas condições de subsistência ao segurado como se em atividade estivesse, não fosse o infortúnio que o tornou inválido ..." (TA/PR - Ap. Cível 2319/87). "... a preocupação principal de assegurar-se ao trabalhador identidade de valores entre a remuneração que percebia quando em atividade e o benefício que a substituirá ... tem por escopo a recomposição justa ao infortunado que eventualmente deixasse de receber, por ocasião do acidente, remuneração à altura da que costumeiramente recebia." (Edcl. 234.032/7/01 - 2ª TAC/SP). "O benefício dos aposentados é calculado com base no salário do dia do acidente." (Celso Barroso Leite, in IOB). "A aposentadoria por invalidez, concedida pela autarquia previdenciária, marca o início do prazo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2026-10-26T05:38:16.830Z</dcterms:created>
  <dcterms:modified xsi:type="dcterms:W3CDTF">2026-10-26T05:38:16.830Z</dcterms:modified>
</cp:coreProperties>
</file>

<file path=docProps/custom.xml><?xml version="1.0" encoding="utf-8"?>
<Properties xmlns="http://schemas.openxmlformats.org/officeDocument/2006/custom-properties" xmlns:vt="http://schemas.openxmlformats.org/officeDocument/2006/docPropsVTypes"/>
</file>