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p>
      <w:r>
        <w:t xml:space="preserve">AÇÃO REVISIONAL DE BENEFÍCIO PREVIDENCIÁRIO</w:t>
      </w:r>
    </w:p>
    <w:p/>
    <w:p>
      <w:pPr>
        <w:pStyle w:val="Heading2"/>
      </w:pPr>
      <w:r>
        <w:rPr>
          <w:b/>
          <w:bCs/>
        </w:rPr>
        <w:t xml:space="preserve">Ementa</w:t>
      </w:r>
    </w:p>
    <w:p>
      <w:r>
        <w:t xml:space="preserve">EXMO. SR. DR. JUIZ ..... VARA PREVIDENCIÁRIA DA JUSTIÇA FEDERAL DA SUBSEÇÃO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ante Vossa Excelência, propor AÇÃO REVISIONAL DA RENDA MENSAL DE BENEFÍCIO CUMULADA COM PEDIDO DE CORREÇÃO em face de INSTITUTO NACIONAL DO SEGURO SOCIAL - INSS, autarquia federal, com superintendência na Rua ....., n.º ....., Bairro ....., Cidade ....., Estado ....., pelos motivos de fato e de direito a seguir aduzidos. DOS FATOS A autora é filha de (Nome), o qual faleceu em .... de .... de ...., quando era aposentado como advogado autônomo, recebendo seus proventos desse Instituto, como faz prova a documentação que acompanha a presente, tendo-a como beneficiária; Para provar sua condição de pensionista de seu genitor juntou documentação necessária, sendo-lhe concedido o benefício; Entretanto, deferida a concessão a partir de .... de .... de ...., a requerida outorgou-lhe a respectiva pensão, cujo benefício, da categoria ...., leva o nº ...., foi naquela oportunidade de Cr$ .... (50%) cinqüenta por cento do valor entendido com integral, já que divide este benefício com a pessoa de ...., com quem era casada seu genitor; Porém, na oportunidade em que lhe foi concedida a pensão, deveria a requerente receber Cr$ ...., pois o valor da pensão integral era naquela oportunidade de Cr$ ...., como demonstrado está na planilha anexa, por onde se tem a evolução do valor do benefício; Assim, primeiramente se verifica que existem atrasados a serem resg atados, pois a morte do instituidor da pensão ocorreu em 08/90, porém, somente lhe foi concedida a pensão em 06/93, com o agravante de que desde então vem lhe sendo paga a pensão incorretamente, muito aquem do valor que tem direito, restando-lhe um crédito que hoje ultrapassa o valor de Cr$ ...., como se tem dos demonstrativos que acompanham a presente; Em segundo lugar, a autora vem recebendo de pensão os valores discriminados na inclusa planilha, o que lhe vem trazendo grande prejuízo, sendo que só para se ter uma referência, deveria ter recebido de pensão da requerida no mês de .... o valor de R$ ...., quando lhe foi pago apenas R$ ....; Aliás, a requerida expedição documentação em .... de .... de ...., relativa a evolução da pensão da autora, por onde se tem todo o histórico de seus direitos e do que lhe foi pago, sendo de parecer de sua própria chefia, determinar correção do valor do benefício, proceder os acertos de valores, bem como o respectivo pagamento, o que não se concretizou até esta data, restando a autora, como única alternativa para revisão e percepção de seus direitos, recorrer ao judiciário; DO DIREITO A requerente teve duplo prejuízo: 1) pela concessão da pensão em atraso que o ocorreu em 06/92, quando deveria ter sido desde 08/90, portanto, tem direito as pensões desde o óbito do instituidor, até a data em que se concedeu o benefício, acrescidas de correção monetária e juros legais; 2) o valor que vem lhe sendo pago, não corresponde o que lhe é de direito, já que à pessoa de ...., através do benefício n° ...., com que divide a pensão, foi concedido em .... o valor de renda mensal de Cr$ ...., isto é, 20 (vinte) salários mínimos, critério que não foi obedecido em relação a requerente, ocasionado diferenças significativas, as quais também deverão ser corrigidos monetariamente, acrescidas de juros legais; Aliás, quanto a correção monetária sobre benefícios previdenciários em atraso. O EX-TRF, para por fim a qual quer dúvida, editou a Súmula 71, ainda em vigor: "Súmula 71 - Correção Monetária - Benefícios Previdenciários em Atraso. A correção monetária incide sobre as prestações de benefícios previdenciários em atraso, observando o critério do salário-mínimo vigente na época da liquidação da obrigação." A ré cobra de seus devedores créditos com juros, correção monetária e multa, incidentes desde a data do devido pagamento. Da mesma forma, a ora requerente credora, deve receber seus créditos devidamente corrigidos desde a data do evento, fazendo eficaz o princípio de equidade; Aliás, aplicand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2026-10-26T02:31:29.110Z</dcterms:created>
  <dcterms:modified xsi:type="dcterms:W3CDTF">2026-10-26T02:31:29.110Z</dcterms:modified>
</cp:coreProperties>
</file>

<file path=docProps/custom.xml><?xml version="1.0" encoding="utf-8"?>
<Properties xmlns="http://schemas.openxmlformats.org/officeDocument/2006/custom-properties" xmlns:vt="http://schemas.openxmlformats.org/officeDocument/2006/docPropsVTypes"/>
</file>