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REVISIONAL DE APOSENTADORIA</w:t>
      </w:r>
    </w:p>
    <w:p/>
    <w:p/>
    <w:p>
      <w:r>
        <w:t xml:space="preserve">AÇÃO ORDINÁRIA DE APOSENTADORIA POR IDADE DE TRABALHADOR ESPECIAL</w:t>
      </w:r>
    </w:p>
    <w:p/>
    <w:p>
      <w:pPr>
        <w:pStyle w:val="Heading2"/>
      </w:pPr>
      <w:r>
        <w:rPr>
          <w:b/>
          <w:bCs/>
        </w:rPr>
        <w:t xml:space="preserve">Ementa</w:t>
      </w:r>
    </w:p>
    <w:p>
      <w:r>
        <w:t xml:space="preserve">EXMO. SR. DR. JUIZ FEDERAL DA ..... VARA PREVIDENCIÁRIA DA SEÇÃO JUDICIÁRIA DE .... -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APOSENTADORIA POR IDADE em face de Instituto Nacional de Seguro Social - INSS, autarquia federal, devendo ser citada na pessoa de seu representante legal, com endereço na Rua ....., nº ....., Bairro ....., Cidade ....., Estado ....., pelos motivos de fato e de direito a seguir aduzidos. DOS FATOS O autor é segurado da Previdência Social rural, contando atualmente com .... (....) anos de idade. Na condição de trabalhador especial, sempre laborou na produção da terra, tendo comprovado, documentalmente, referido labor pelo período de .... a ..... Em data de ...., após ter completado .... (....) anos de idade, postulou, junto ao Posto de Benefícios da área rural, a concessão do benefício de aposentadoria por idade, na qualidade de segurado especial, o qual foi protocolado sob n.º ..... Todavia, o pedido supramencionado foi negado administrativamente em data de ...., sob a alegação de que perdera a qualidade de segurado. Diante de tal situação, houve por bem o autor interpor recurso à Junta de Recursos da Previdência Social, ratificando sua condição de trabalhador rural e acrescentando os fatos abaixo narrados: "sempre fui lavrador. Trabalhei em diversos locais e por último em .... - .... de .... a ...., conforme comprovei em meu processo de Benefício. Atualmente estou com .... anos, portanto, completei os .... anos em .... e continuei trabalhando até ...., quando precisei sair da lavoura por motivo de doença. Não solicitei o benefício antes porque desconhecia a nova lei, somente neste ano tomei conhecimento do novo regulamento, o qual para minha surpresa foi indeferido. Rogo aos senhores que considerem meu direito adquirido e dêem provimento a este Recurso". Entretanto, mesmo diante desta explicação, mais do que compreensível e aceitável, a Junta de Recurso manteve o indeferimento sob a mesma alegação, ou seja, perda da qualidade de segurado. Em recurso à Turma do Conselho de Recursos da Previdência Social, o autor não teve sequer seu pedido apreciado, vez que não se considerou que o mesmo tinha os requisitos necessários à sua admissibilidade, conforme consta às fls. .... e .... do dossiê administrativo em anexo. No entanto, a alegação de que perdera a qualidade de segurado não tem como prevalecer, visto que não se duvidou em nenhum momento que o Autor segurado trabalhou no campo até ...., ocasião em que já havia completado .... anos de idade, somente deixando de trabalhar por motivo de doença. Mister ressaltar que o autor completou 60 (sessenta) anos em ...., quando ainda estava na labuta, portanto, adquiriu o direito de pleitear aposentadoria na data em que se tornou sexagenário, tendo, a partir de então, o direito adquirido, isto é, teve este direito integrado ao seu patrimônio, nas palavras do ilustre doutrinador Limongi França, podendo pleitear sua aposentadoria quando melhor lhe conviesse. Assim, diante do exposto, as decisões proferidas em sede administrativa, merecem reforma, tendo em vista que o autor, quando da requisição do benefício da aposentadoria por idade, já havia cumprido com todos os requisitos necessários para a obtenção do mesmo. DO DIREITO A decisão do INSS contraria frontalmente o conjunto de provas apresentado, o direito justo, a Legislação Previdenciária e o próprio Texto Constitucional, senão vejamos: O aut or comprovou perante o INSS o exercício de suas atividades rurais no período de carência exigida, através de prova documental inclusa no dossiê administrativo. Portanto, encontram-se presentes todos os requisitos básicos para a concessão da aposentadoria por idade ao rurícula , ou seja, o exercício das atividades rurais no período de carência exigida e a idade de 60 anos. Há que se considerar, ainda, que quando a Legislação Previdenciária - Lei 8.213/91, em seu artigo 143, estabelece que o período imediatamente anterior ao requerimento do benefício não se refere a qualquer prazo, 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2026-10-26T05:01:26.154Z</dcterms:created>
  <dcterms:modified xsi:type="dcterms:W3CDTF">2026-10-26T05:01:26.154Z</dcterms:modified>
</cp:coreProperties>
</file>

<file path=docProps/custom.xml><?xml version="1.0" encoding="utf-8"?>
<Properties xmlns="http://schemas.openxmlformats.org/officeDocument/2006/custom-properties" xmlns:vt="http://schemas.openxmlformats.org/officeDocument/2006/docPropsVTypes"/>
</file>