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p>
      <w:r>
        <w:t xml:space="preserve">PEDIDO DE REVISÃO DE APOSENTADORIA POR TEMPO DE CONTRIBUIÇÃO DO CÔNJUGE FALECIDO</w:t>
      </w:r>
    </w:p>
    <w:p/>
    <w:p>
      <w:pPr>
        <w:pStyle w:val="Heading2"/>
      </w:pPr>
      <w:r>
        <w:rPr>
          <w:b/>
          <w:bCs/>
        </w:rPr>
        <w:t xml:space="preserve">Ementa</w:t>
      </w:r>
    </w:p>
    <w:p>
      <w:r>
        <w:t xml:space="preserve">EXCELENTÍSSIMO SENHOR DOUTOR JUIZ DA ..... VARA DO JUIZADO ESPECIAL FEDERAL PREVIDENCIÁRIO DA CIRCUNSCRIÇÃO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REVISÃO DE BENEFÍCIO PREVIDENCIÁRIO em face de Instituto Nacional do Seguro Social -INSS, Autarquia Federal, localizada na Rua ....., n.º ....., Bairro ....., Cidade ....., Estado ....., pelos motivos de fato e de direito a seguir aduzidos. DOS FATOS A parte autora recebe pensão decorrente da aposentadoria por tempo de contribuição concedida a seu falecido marido em ......... - benefício nº ...... A renda mensal inicial do benefício de seu marido não foi calculada corretamente, razão pela qual vem ao judiciário para buscar reparo ao seu direito. DO DIREITO No período básico de cálculo de seu benefício está incluído o mês de ...... de ....... Quando do advento do Plano Real, consubstanciado na Medida Provisória nº 434, que foi convertida na Lei nº 8.880/94, a sistemática atualização dos salários de contribuição estava prevista no artigo 9º, parágrafo 2º, da Lei nº 8.542, determinando a utilização do IRSM como indexador, que restou revogado. Ocorre que a Lei do Plano Real previu uma indexação temporária de toda a economia a partir de 15 de março de 1994, já que todos os valores pecuniários passariam a ser expressos em Unidade Real de Valor, que era padrão monetário e ao mesmo tempo reajustava as obrigações monetárias, por refletir a variação inflacionária. A revogação do artigo 9º da Lei nº 8.542/92, porém, ocorreu antes da vinda da URV, com a Medida Provisória nº 434, que passou a ser indexador de todas as obrigações pecuniárias. Diante disso, fica claro que a Lei do Plano Real não afastou, no que tange o período anterior à vigência da nova moeda, a indexação dos salários de contribuição considerados no cálculo da renda mensal inicial dos benefícios previdenciários segundo os índices fixados pelas legislações precedentes , ou seja, até 22 de dezembro de 1992, INPC; de 23 de dezembro de 1992 a 28 de fevereiro de 1994, IRSM; de março de 1994 a 30 de julho de 1994, URV. Isso porque a Lei 8.880/94, embora resultante da Medida Provisória 434, em verdade não dispôs sobre a alteração na sistemática de correção monetária dos salários de contribuição em lapso anterior a 01.03.94, limitando-se em determinar a sua conversão em Urvs. Pretende, assim, ver corrigido seu salário de contribuição, no que tange ao mês de fevereiro de 1994, consoante a variação do indexador IRSM, que atingiu 39,67%. DOS PEDIDOS Diante do exposto, requer-se a Vossa Excelência: 1. A concessão do benefício da justiça gratuita, considerando-se que a parte autora é pessoa pobre na acepção jurídica do termo, não tendo condições de prover o pagamento das custas processuais, sem o sacrifício do próprio sustento. 2. A citação do INSTITUTO NACIONAL DO SEGURO SOCIAL - INSS na pessoa de seu representante legal, para querendo, contestar os termos da presente ação, devendo ao final a mesma ser julgada inteiramente procedente; 3. A condenação da ré nos seguintes feitos: 3.1 Revisar o cálculo do salário de benefício titularizado pela parte autora, aplicando como índice de correção dos salário de contribuição em fevereiro de 1994 o percentual de 39,67%, correspondente a variação do IRSM no período; 3.2 Recalcular o valor da renda mensal inicial do benefício, com base no novo salário de benefício; 3.3 Pagar as diferenças vencidas e vincendas, monetariamente corrigi das desde o respectivo vencimento, respeitado o prazo prescricional da lei 8.213/91, e acrescidas de juros de 1 % ao mês a contar da citação, incidentes até a data do efetivo pagamento; 4. A produção de todos os meios de provas admitidas no direito.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2026-07-28T00:51:44.777Z</dcterms:created>
  <dcterms:modified xsi:type="dcterms:W3CDTF">2026-07-28T00:51:44.777Z</dcterms:modified>
</cp:coreProperties>
</file>

<file path=docProps/custom.xml><?xml version="1.0" encoding="utf-8"?>
<Properties xmlns="http://schemas.openxmlformats.org/officeDocument/2006/custom-properties" xmlns:vt="http://schemas.openxmlformats.org/officeDocument/2006/docPropsVTypes"/>
</file>