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CONCESSÃO DE AUXÍLIO-ACIDENTE</w:t>
      </w:r>
    </w:p>
    <w:p/>
    <w:p>
      <w:pPr>
        <w:pStyle w:val="Heading2"/>
      </w:pPr>
      <w:r>
        <w:rPr>
          <w:b/>
          <w:bCs/>
        </w:rPr>
        <w:t xml:space="preserve">Ementa</w:t>
      </w:r>
    </w:p>
    <w:p>
      <w:r>
        <w:t xml:space="preserve">EXMO. SR. DR. JUIZ DE DIREITO DA VARA DE REGISTROS PÚBLICOS E ACIDENTES DO TRABALHO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SUMÁRIA DE ACIDENTE DO TRABALHO em face de INSTITUTO NACIONAL DE SEGURO SOCIAL (INSS), autarquia federal com sede na Rua ....., n.º ....., Bairro ....., Cidade ....., Estado ....., pelos motivos de fato e de direito a seguir aduzidos. DOS FATOS O Autor trabalhou na empresa ...., durante o período de .../.../... a .../.../..., onde exerceu as funções de "soldador" (doc. anexo). Durante o pacto laboral o Autor, por sentir dificuldade auditiva, foi submetido a um exame "audiométrico" onde constatou-se a existência de "dissacusia neurossensorial severa à direita e dissacusia neurossensorial discretíssima à esquerda", conforme comprova o documento .... anexo. A empresa empregadora não comunicou o INSS nos termos da Lei 6.367/76, no artigo 14, da doença incapacitante relacionada com a atividade exercida pelo Autor e demitiu-o em .../.../... O quadro atual de saúde do Autor é delicado, pois além de ouvir mal, sente muita tontura e zumbidos freqüentes, está tendo dificuldade para conseguir novo emprego. DO DIREITO Dos fatos supra narrados e exames médicos anexados, está evidenciada a doença adquirida em razão da atividade exercida (soldador) e assim definida no art. 2º, § 1º e § 3º da Lei 6.367/76: "§ 1º - Equiparam-se ao acidente do trabalho, para fins desta Lei: I - a doença profissional ou do trabalho, assi m entendida a inerente ou peculiar a determinado ramo de atividade e constante de relação organizadas pelo Ministério da Previdência e Assistência Social (MPAS)", "§ 3º - Em casos excepcionais, constando que doença não incluída na relação prevista no item I do § 1º resultou de condições especiais em que o trabalho é executado e com ele se relaciona diretamente, o Ministério da Previdência e Assistência Social deverá considerá-la como acidente do trabalho." Importante lembrar Hélio Hungria, que alerta: "A exposição contínua durante seis a oito horas por dia, a ruídos ao nível ou acima de 85 DB, vai acarretar notadamente em indivíduos predispostos, lesões irreversíveis, em geral bilateral e simétrica, do órgão sensorial neural de audição, começando por atingir a freqüência de "4.000 Hz" (manual de otorrinolaringologia, pág. 284). Frisa, ainda, que inexiste tratamento para tais lesões, "a não ser o afastamento definitivo do indivíduo do ambiente ruidoso." DOS PEDIDOS Em face do exposto e invocados os doutos subsídios de V. Exa, o Autor requer: 1. Sejam-lhe concedidos os benefícios da justiça gratuita nos termos da Lei nº 1.060/50, sendo nomeada a advogada que subscreve a presente (doc. anexo) . 2. Citação do Instituto Nacional de Seguridade Social (INSS), com sede na Rua .... nº ...., nesta Capital, na pessoa de seu representante legal, para, querendo, apresentar a defesa que tiver, na audiência previamente designada por V. Exa., sob pena de revelia e confissão; 3. Perícia na empresa .... localizada na Rua .... nº...., nesta Capital, caso V. Exa. ache necessário, para constatação do ambiente de trabalho ruidoso. 4. Depoimento pessoal do Autor, oitiva de testemunhas conforme rol suposto e ouvida do representante legal da empresa ...., a ser intimada na Rua .... nº ...., nesta Capital. 5. Perícia médica. 6. Seja ouvido o ilustre Doutor Curador desse Juízo sobre presente pedido. 7. Finalmente requer a total procedência da ação condenando-se o Réu: 7.1 Ao pagamento do "auxílio acidente ou suplementar", desde a data que foi comprovada a incapacidade laborativa do Autor. 7.2. Aposentadoria por invalidez acidentária se verificado no decorrer da ação a incapacidade do Autor para o trabalho e o pecúlio correspondente a 15 vezes o valor de referência deste Estado. 7.3. Abono anual considerando-se o inicio do benefício a ser deferido até o final da ação. 7.4. Fornecimento de prótese caso a perícia médica a ser realizada conste a necessidade de seu uso. 7.5. Ao pagamento de todas as custas processuais, honorários periciais e advocatíc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2026-07-28T00:16:53.049Z</dcterms:created>
  <dcterms:modified xsi:type="dcterms:W3CDTF">2026-07-28T00:16:53.049Z</dcterms:modified>
</cp:coreProperties>
</file>

<file path=docProps/custom.xml><?xml version="1.0" encoding="utf-8"?>
<Properties xmlns="http://schemas.openxmlformats.org/officeDocument/2006/custom-properties" xmlns:vt="http://schemas.openxmlformats.org/officeDocument/2006/docPropsVTypes"/>
</file>