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DESEMBARGADOR FEDERAL CARREIRA ALVIN EMENTA PROCESSUAL CIVIL</w:t>
      </w:r>
    </w:p>
    <w:p/>
    <w:p>
      <w:r>
        <w:t xml:space="preserve">AÇÃO RESCISÓRIA — INCONSTITUCIONALIDADE DE DECISÃO PROFERIDA</w:t>
      </w:r>
    </w:p>
    <w:p/>
    <w:p>
      <w:pPr>
        <w:pStyle w:val="Heading2"/>
      </w:pPr>
      <w:r>
        <w:rPr>
          <w:b/>
          <w:bCs/>
        </w:rPr>
        <w:t xml:space="preserve">Ementa</w:t>
      </w:r>
    </w:p>
    <w:p>
      <w:r>
        <w:t xml:space="preserve">EXCELENTÍSSIMO SENHOR DOUTOR JUIZ PRESIDENTE DO EGRÉGIO TRIBUNAL REGIONAL FEDERAL DA .... REGIÃO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AÇÃO RESCISÓRIA em face de INSTITUTO NACIONAL DE SEGURO SOCIAL - INSS, Autarquia federal, na pessoa do seu representante judicial, o qual pode ser encontrado na Rua .... nº ...., Bairro ...., Cidade ...., o que faz com fundamento nos artigos 485 e seguintes do CPC e artigo 8º, inciso IV e XVII do Regimento Interno do TRF da 4ª Região, pelos motivos de fato e de direito a seguir aduzidos. DOS FATOS As requerentes, na condição de contribuintes da Previdência Social, após terem ajuizado medida cautelar para depositar a contribuição previdenciária calculada sobre o pró-labore de seus administradores e a remuneração paga a autônomos, propuseram, perante o Juízo da .... Vara Federal de ...., Ação Ordinária nº .... contra o Instituto Nacional do Seguro Social - INSS, com o intento de ver declarada a inexistência da obrigação das Autoras de recolherem a contribuição previdenciária incidente sobre os valores pagos aos administradores e autônomos que lhes prestam serviço, prevista no inciso I, artigo 3º, da Lei nº 7.787/89. Argumentaram, as Autoras que a Constituição Federal autoriza, no caso dos empregadores, a instituição de contribuição para a seguridade social, incidente sobre a folha de salário, o faturam ento e o lucro. Todavia, a contribuição instituída pelo inciso I, do artigo 3º, da Lei 7.787/89, não está compreendida em nenhum dos três itens. Tal contribuição, somente poderia ter sido instituída através de Lei Complementar, nos termos preconizados pelo artigo 195, § 4º da Constituição Federal. Todavia, a contribuição questionada foi instituída através de simples lei ordinária, ferindo assim, as disposições da Carta Magna, sendo portanto, inconstitucional a exigência. Requeiram, que o Juízo julgasse procedente a ação, para declarar inexistente a obrigação das Autoras de recolherem aos cofres do INSS a contribuição de 20%, prevista no inciso I, do artigo 3º, da Lei 7.787/89, incidente sobre a remuneração dos autônomos e administradores contratados pelas Autoras. Na contestação o Instituto Réu, disse que a expressão "folha de salário" foi utilizada pela Constituição em sentido lato, abrangendo por isso o pró-labore, que é nada mais do que a remuneração correspondente aos serviços prestados. Discorre sobre a universalidade da contribuição e defende a desnecessidade de Lei Complementar, com base nos procedentes que invoca. No Juízo de 1ª instância, em sentença proferida pelo MM. Juiz Manoel Eugênio Marques Munhoz, foi julgado procedente a ação, para declarar inexistente a obrigação das Autoras de recolherem a contribuição previdenciária incidente sobre os valores pagos aos autônomos e administradores, de que trata a Lei nº 7.787/89, sem prejuízo, porém, da exigibilidade da exação na forma da legislação anterior, condenando a Autarquia-Ré, ao pagamento dos honorários de 10% (dez por cento) da soma dos valores corrigidos das causas, na ação ordinária e na cautelar, e ao reembolso das custas processuais em ambas dispendidas. Objetivando reformar a sentença monocrática adversa, o INSTITUTO NACIONAL DO SEGURO SOCIAL - INSS, apresentou Recurso de Apelação, sustentando que houve apenas majoração da alíquota e bases de cálculo, tratando-se de cont ribuição social prevista no artigo 195 "caput" da Constituição Federal, podendo por isso mesmo ser instituída por lei ordinária. A 3ª Turma do Tribunal Regional Federal da 4ª Região, por unanimidade, deu provimento à apelação e à remessa "ex-officio", declarando ser constitucional o artigo 3º, inciso I, da Lei nº 7.787/89, no que se refere à expressão "folha de salário". Objetivando desconstituir a decisão da Egrégia 3º Turma deste Tribunal, propõe a Autora, a presente Ação Rescisória. O acórdão rescindendo proferido nos autos da apelação nº ...., emitido pela 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2026-07-28T04:19:15.142Z</dcterms:created>
  <dcterms:modified xsi:type="dcterms:W3CDTF">2026-07-28T04:19:15.142Z</dcterms:modified>
</cp:coreProperties>
</file>

<file path=docProps/custom.xml><?xml version="1.0" encoding="utf-8"?>
<Properties xmlns="http://schemas.openxmlformats.org/officeDocument/2006/custom-properties" xmlns:vt="http://schemas.openxmlformats.org/officeDocument/2006/docPropsVTypes"/>
</file>