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INVALIDEZ</w:t>
      </w:r>
    </w:p>
    <w:p/>
    <w:p>
      <w:r>
        <w:rPr>
          <w:b/>
          <w:bCs/>
        </w:rPr>
        <w:t xml:space="preserve">Recurso: </w:t>
      </w:r>
      <w:r>
        <w:t xml:space="preserve">Ap. Cível 94.03.035931-5</w:t>
      </w:r>
    </w:p>
    <w:p>
      <w:r>
        <w:rPr>
          <w:b/>
          <w:bCs/>
        </w:rPr>
        <w:t xml:space="preserve">Tribunal: </w:t>
      </w:r>
      <w:r>
        <w:t xml:space="preserve">TRF/3</w:t>
      </w:r>
    </w:p>
    <w:p/>
    <w:p>
      <w:r>
        <w:t xml:space="preserve">AÇÃO ORDINÁRIA DE COBRANÇA — FALTA DE APLICAÇÃO DE CORREÇÃO MONETÁRIA NO PAGAMENTO DE APOSENTADORIA POR TEMPO DE SERVIÇO</w:t>
      </w:r>
    </w:p>
    <w:p/>
    <w:p>
      <w:pPr>
        <w:pStyle w:val="Heading2"/>
      </w:pPr>
      <w:r>
        <w:rPr>
          <w:b/>
          <w:bCs/>
        </w:rPr>
        <w:t xml:space="preserve">Ementa</w:t>
      </w:r>
    </w:p>
    <w:p>
      <w:r>
        <w:t xml:space="preserve">EXCELENTÍSSIMO SENHOR DOUTOR JUIZ DA .... VARA PREVIDENCIÁRIA DA JUSTIÇA FEDERAL DA SUBSEÇÃO DE .....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ORDINÁRIA DE COBRANÇA em face de INSS, autarquia federal, com superintendência estadual na Rua ....., n.º ....., Bairro ....., Cidade ....., Estado ....., com fulcro nos artigos 282 e seguintes do Código de Processo Civil, pelos motivos de fato e de direito a seguir aduzidos. PRELIMINARMENTE ASSISTÊNCIA JUDICIÁRIA GRATUITA O Autor é pessoa pobre na acepção jurídica da palavra, não podendo suportar as despesas processuais e honorários advocatícios, sem o prejuízo de seu sustento e da própria família, razão pela qual requer-se o benefício da assistência judiciária gratuita, nos termos do artigo 3º da Lei 1060/50 . DO MÉRITO DOS FATOS Em .../.../..., o Autor requereu sua Aposentadoria por Tempo de Serviço - doc. anexo, e, por atraso exclusivo do ...., vez que o mesmo não aceitou o período de trabalho rural do autor, recorrendo até o CRPS - Conselho de Recurso da Previdência Social, na Comarca de ...., e, somente em .../... é que o Conselho devolveu o processo ao .... de .... para que fosse concedida a Aposentadoria por Tempo de Serviço e, conseqüentemente, o pagamento. Sendo que o benefício foi concedido somente em .../.../..., depois de todos os obstáculos opostos pelo próprio .... Inobstante esse fato, conforme carta de concessão/memória de cálculo expedida pelo ...., foram pagas as parcelas desde a data do requerimento do benefício, contudo, os valores estão errados, pois, como é de direito, o pagamento das parcelas do benefício deveriam, todas, terem sido corrigidas desde .... de ...., como determina a Lei. Ocorre que a Previdência, por seu critério, pagou todos os valores de .../... a .../... sem a devida correção monetária - doc. anexo. DO DIREITO Por ter sido concedida a aposentadoria somente em .../..., todos os valores dos salários benefícios retroativos à data do requerimento deveriam ter sido atualizadas monetariamente. Porém, em detrimento ao beneficiário, a Autarquia pagou os valores sem a devida correção monetária. Conforme o artigo 41, § 7º da Lei nº 8.213/81, o autor tem o direito a receber todos os valores pagos à menor, com a devida correção monetária, desde a data do requerimento até a data da concessão e efetivo pagamento, senão vejamos: "Art. 41 - O reajustamento dos valores de benefício obedecerá às seguintes normas:" § 6º - O pagamento de parcelas relativas a benefícios, efetuado com atraso por responsabilidade da Previdência Social, será atualizado de acordo com a variação do Índice Nacional de Preços ao Consumidor - INPC, verificado no período compreendido entre o mês em que deveria ter sido pago e o mês do efetivo pagamento." Conforme já manifesto por nossos Tribunais, os valores dos benefícios, pagos com atraso, deverão ser corrigidos em suas épocas respectivas conforme a Súmula 71 do STF e após, pela Lei nº 6.899/91, por tratar-se de benefício de natureza alimentar. "In BONIJURIS 289/79 SÚMULA 8/TRF 3ª Reg. (ÍNTEGRA) - BENEFÍCIO PREVIDENCIÁRIO - PAGAMENTO - CORREÇÃO MONETÁRIA a partir do VENCIMENTO. Em se tratando de matéria previdenciária, incide a correção monetária a partir do vencimento de cada prestação do benefício, procedendo-se à atualização em consonância com os índices legalmente estabelecidos, tendo em vista o período compreendido entre o mês em que deveria ter sid o pago, e o mês do referido pagamento." (Fonte: DJU II, 14.03.95, pág. 13.244). "In BONIJURIS 28755 SÚMULA 13/TRF - 4ª Reg. (CANCELADA) - BENEFÍCIO PREVIDENCIÁRIO - CORREÇÃO MONETÁRIA - Revisão de CÁLCULO inicial - SÚMULA 71/TFR - LEI 6899/81. A atualização monetária de diferenças resultantes de revisão dos cálculos iniciais e dos reajustes posteriores dos valores de benefícios previdenciários é devida a partir do primeiro pagamento a menor, sendo sua contagem feita de acordo com a Súmula nº 71, do Tribunal Federal de Recursos, até o ajuizamento da ação e, após este, consoante o dispo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2026-07-28T01:50:10.234Z</dcterms:created>
  <dcterms:modified xsi:type="dcterms:W3CDTF">2026-07-28T01:50:10.234Z</dcterms:modified>
</cp:coreProperties>
</file>

<file path=docProps/custom.xml><?xml version="1.0" encoding="utf-8"?>
<Properties xmlns="http://schemas.openxmlformats.org/officeDocument/2006/custom-properties" xmlns:vt="http://schemas.openxmlformats.org/officeDocument/2006/docPropsVTypes"/>
</file>