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Ap. Cível 94.03.035931-5</w:t>
      </w:r>
    </w:p>
    <w:p>
      <w:r>
        <w:rPr>
          <w:b/>
          <w:bCs/>
        </w:rPr>
        <w:t xml:space="preserve">Tribunal: </w:t>
      </w:r>
      <w:r>
        <w:t xml:space="preserve">TRF/3</w:t>
      </w:r>
    </w:p>
    <w:p/>
    <w:p>
      <w:r>
        <w:t xml:space="preserve">AÇÃO ORDINÁRIA DE COBRANÇA — FALTA DE APLICAÇÃO DE CORREÇÃO MONETÁRIA NO PAGAMENTO DE APOSENTADORIA POR TEMPO DE SERVIÇO</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COBRANÇA em face de INSS, autarquia federal, com superintendência estadual na Rua ....., n.º ....., Bairro ....., Cidade ....., Estado ....., com fulcro nos artigos 282 e seguintes do Código de Processo Civil, pelos motivos de fato e de direito a seguir aduzidos. PRELIMINARMENTE ASSISTÊNCIA JUDICIÁRIA GRATUITA O Autor é pessoa pobre na acepção jurídica da palavra, não podendo suportar as despesas processuais e honorários advocatícios, sem o prejuízo de seu sustento e da própria família, razão pela qual requer-se o benefício da assistência judiciária gratuita, nos termos do artigo 3º da Lei 1060/50 . DO MÉRITO DOS FATOS Em .../.../..., o Autor requereu sua Aposentadoria por Tempo de Serviço - doc. anexo, e, por atraso exclusivo do ...., vez que o mesmo não aceitou o período de trabalho rural do autor, recorrendo até o CRPS - Conselho de Recurso da Previdência Social, na Comarca de ...., e, somente em .../... é que o Conselho devolveu o processo ao .... de .... para que fosse concedida a Aposentadoria por Tempo de Serviço e, conseqüentemente, o pagamento. Sendo que o benefício foi concedido somente em .../.../..., depois de todos os obstáculos opostos pelo próprio .... Inobstante esse fato, conforme carta de concessão/memória de cálculo expedida pelo ...., foram pagas as parcelas desde a data do requerimento do benefício, contudo, os valores estão errados, pois, como é de direito, o pagamento das parcelas do benefício deveriam, todas, terem sido corrigidas desde .... de ...., como determina a Lei. Ocorre que a Previdência, por seu critério, pagou todos os valores de .../... a .../... sem a devida correção monetária - doc. anexo. DO DIREITO Por ter sido concedida a aposentadoria somente em .../..., todos os valores dos salários benefícios retroativos à data do requerimento deveriam ter sido atualizadas monetariamente. Porém, em detrimento ao beneficiário, a Autarquia pagou os valores sem a devida correção monetária. Conforme o artigo 41, § 7º da Lei nº 8.213/81, o autor tem o direito a receber todos os valores pagos à menor, com a devida correção monetária, desde a data do requerimento até a data da concessão e efetivo pagamento, senão vejamos: "Art. 41 - O reajustamento dos valores de benefício obedecerá às seguintes normas:" § 6º - O pagamento de parcelas relativas a benefícios, efetuado com atraso por responsabilidade da Previdência Social, será atualizado de acordo com a variação do Índice Nacional de Preços ao Consumidor - INPC, verificado no período compreendido entre o mês em que deveria ter sido pago e o mês do efetivo pagamento." Conforme já manifesto por nossos Tribunais, os valores dos benefícios, pagos com atraso, deverão ser corrigidos em suas épocas respectivas conforme a Súmula 71 do STF e após, pela Lei nº 6.899/91, por tratar-se de benefício de natureza alimentar. "In BONIJURIS 289/79 SÚMULA 8/TRF 3ª Reg. (ÍNTEGRA) - BENEFÍCIO PREVIDENCIÁRIO - PAGAMENTO - CORREÇÃO MONETÁRIA a partir do VENCIMENTO. Em se tratando de matéria previdenciária, incide a correção monetária a partir do vencimento de cada prestação do benefício, procedendo-se à atualização em consonância com os índices legalmente estabelecidos, tendo em vista o período compreendido entre o mês em que deveria ter sid o pago, e o mês do referido pagamento." (Fonte: DJU II, 14.03.95, pág. 13.244). "In BONIJURIS 28755 SÚMULA 13/TRF - 4ª Reg. (CANCELADA) - BENEFÍCIO PREVIDENCIÁRIO - CORREÇÃO MONETÁRIA - Revisão de CÁLCULO inicial - SÚMULA 71/TFR - LEI 6899/81. A atualização monetária de diferenças resultantes de revisão dos cálculos iniciais e dos reajustes posteriores dos valores de benefícios previdenciários é devida a partir do primeiro pagamento a menor, sendo sua contagem feita de acordo com a Súmula nº 71, do Tribunal Federal de Recursos, até o ajuizamento da ação e, após este, consoante o dispo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2026-10-26T02:14:51.698Z</dcterms:created>
  <dcterms:modified xsi:type="dcterms:W3CDTF">2026-10-26T02:14:51.698Z</dcterms:modified>
</cp:coreProperties>
</file>

<file path=docProps/custom.xml><?xml version="1.0" encoding="utf-8"?>
<Properties xmlns="http://schemas.openxmlformats.org/officeDocument/2006/custom-properties" xmlns:vt="http://schemas.openxmlformats.org/officeDocument/2006/docPropsVTypes"/>
</file>