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P/IDADE</w:t>
      </w:r>
    </w:p>
    <w:p/>
    <w:p/>
    <w:p>
      <w:r>
        <w:t xml:space="preserve">AÇÃO ORDINÁRIA DE APOSENTADORIA POR IDADE INTERPOSTA POR TRABALHADOR RURAL</w:t>
      </w:r>
    </w:p>
    <w:p/>
    <w:p>
      <w:pPr>
        <w:pStyle w:val="Heading2"/>
      </w:pPr>
      <w:r>
        <w:rPr>
          <w:b/>
          <w:bCs/>
        </w:rPr>
        <w:t xml:space="preserve">Ementa</w:t>
      </w:r>
    </w:p>
    <w:p>
      <w:r>
        <w:t xml:space="preserve">EXCELENTÍSSIMO SENHOR DOUTOR JUIZ DA ..... VARA PREVIDENCIÁRIA DA JUSTIÇA FEDERAL DA SUBSEÇÃO DE .... SEÇÃO JUDICIÁRIA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ORDINÁRIA DE APOSENTADORIA POR IDADE em face de Instituto Nacional de Seguro Social - INSS, autarquia federal, com superintensência na Rua ....., n.º ....., Bairro ....., Cidade ....., Estado ....., pelos motivos de fato e de direito a seguir aduzidos. DOS FATOS O autor é segurado da Previdência Social rural, contando atualmente com .... (....) anos de idade. Na condição de trabalhador especial, sempre laborou na produção da terra, tendo comprovado, documentalmente, referido labor pelo período de .... a ..... Em data de ...., após ter completado .... (....) anos de idade, postulou, junto ao Posto de Benefícios da área rural, a concessão do benefício de aposentadoria por idade, na qualidade de segurado especial, o qual foi protocolado sob n.º ..... Todavia, o pedido supramencionado foi negado administrativamente em data de ...., sob a alegação de que perdera a qualidade de segurado. Diante de tal situação, houve por bem o autor interpor recurso à Junta de Recursos da Previdência Social, ratificando sua condição de trabalhador rural e acrescentando os fatos abaixo narrados: "sempre fui lavrador. Trabalhei em diversos locais e por último em .... - .... de .... a ...., conforme comprovei em meu processo de Benefício. Atualmente estou com .... anos, portanto, completei os .... anos em .... e continuei trabalhando até ...., quando precisei sair da lavoura por motivo de doença. Não solicitei o benefício antes porque desconhecia a nova lei, somente neste ano tomei conhecimento do novo regulamento, o qual para minha surpresa foi indeferido. Rogo aos senhores que considerem meu direito adquirido e dêem provimento a este Recurso". Entretanto, mesmo diante desta explicação, mais do que compreensível e aceitável, a Junta de Recurso manteve o indeferimento sob a mesma alegação, ou seja, perda da qualidade de segurado. Em recurso à Turma do Conselho de Recursos da Previdência Social, o autor não teve sequer seu pedido apreciado, vez que não se considerou que o mesmo tinha os requisitos necessários à sua admissibilidade, conforme consta às fls. .... e .... do dossiê administrativo em anexo. No entanto, a alegação de que perdera a qualidade de segurado não tem como prevalecer, visto que não se duvidou em nenhum momento que o Autor segurado trabalhou no campo até ...., ocasião em que já havia completado .... anos de idade, somente deixando de trabalhar por motivo de doença. Mister ressaltar que o autor completou 60 (sessenta) anos em ...., quando ainda estava na labuta, portanto, adquiriu o direito de pleitear aposentadoria na data em que se tornou sexagenário, tendo, a partir de então, o direito adquirido, isto é, teve este direito integrado ao seu patrimônio, nas palavras do ilustre doutrinador Limongi França, podendo pleitear sua aposentadoria quando melhor lhe conviesse. Assim, diante do exposto, as decisões proferidas em sede administrativa, merecem reforma, tendo em vista que o autor, quando da requisição do benefício da aposentadoria por idade, já havia cumprido com todos os requisitos necessários para a obtenção do mesmo. DO DIREITO A decisão do INSS contraria frontalmente o conjunto de provas apresentado, o direito justo, a Legislação Previdenciária e o próprio Texto Constitucional, senão vejamos: O autor comprovou perante o INSS o exercício de suas atividades rurais no período de carência exigida, através de prova documental inclusa no dossiê administrativo. Portanto, encontram-se presentes todos os requisitos básicos para a concessão da aposentadoria por idade ao rurícula , ou seja, o exercício das atividades rurais no período de carência exigida e a idade de 60 anos. Há que se considerar, ainda, que quando a Legislação Previdenciária - Lei 8.213/91, em seu artigo 143, estabelece que o período imediatamente anterior ao requerimento do benefício não se refere a qualquer prazo, até porque 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2026-10-26T02:45:51.810Z</dcterms:created>
  <dcterms:modified xsi:type="dcterms:W3CDTF">2026-10-26T02:45:51.810Z</dcterms:modified>
</cp:coreProperties>
</file>

<file path=docProps/custom.xml><?xml version="1.0" encoding="utf-8"?>
<Properties xmlns="http://schemas.openxmlformats.org/officeDocument/2006/custom-properties" xmlns:vt="http://schemas.openxmlformats.org/officeDocument/2006/docPropsVTypes"/>
</file>