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p>
      <w:r>
        <w:t xml:space="preserve">IMPUGNAÇÃO À CONTESTAÇÃO RELATIVA À DISCUSSÃO DE VALORES COBRADOS FACE À CARTÃO DE CRÉDITO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apresentar IMPUGNAÇÃO A CONTESTAÇÃO pelos motivos de fato e de direito a seguir aduzidos. PRELIMINARMENTE DA ILEGITIMIDADE DA PARTE Primeiramente urge-se a argüição da preliminar, face a contestação apresentada por sujeito completamente estranho a lide. Trata-se de ação revisional em face de ............, uma vez que o contrato firmado é em nome desta empresa, embora referido documento nunca tenha sido entregue a Autora. Ainda, comprova-se através de fls. ....., que a empresa emitente da fatura de pagamento do referido cartão é denominada ......... e não ......... Assim, a contestação é apresentada por terceiro completamente alheio a relação jurídica. Outrossim, não há nos autos qualquer documento que comprove qualquer ligação da Ré com o ......, nem tampouco consta qualquer instrumento que comprove que o outorgante dos poderes da procuração colacionada seja pessoa devidamente habilitada para que se conferir tais atribuições. Sendo assim, requer a desconsideração da contestação apresentada por ser de terceiro à relação. Ainda, requer seja declarado precluso o direito da empresa Ré de ........ para apresentar contestação. DO MÉRITO DOS FATOS Alega o banco ........, em síntese, que diante das alegações genéricas a peça exordial é inepta. Que a Autora não juntou sequer cópia do c ontrato firmado. Que na data de .... de ........ a Autora firmou contrato com a Ré e que o mesmo configura-se novação. Que o contrato firmado é plenamente legal em todos os seus termos inclusive no que tange aos juros. Que a Autora teve plena vontade de contratar a empresa Ré. Que o ....... é o emissor do Cartão de Crédito cujo contrato a Autora pretende a revisão. Que os juros aplicados são os praticados e regulamentados para instituições financeiras. Que não há que se falar em inversão do ônus da prova uma vez que há inaplicabilidade do Código de Defesa do Consumidor. Que não houve qualquer capitalização de juros. A Autora não apresentou o contrato firmado com a Ré uma vez que o procedimento de assinatura adotado pelo mesmo é o de, primeiramente assinatura do cliente e somente após à assinatura da Administradora de Cartões, isto ocorreu sob a alegação de que a vendedora não tinha poderes para tanto. Informou a atendente então, que o referido contrato seria encaminhado a diretoria para assinatura e posteriormente seria encaminhado a sua residência, fato este que nunca ocorreu. Importante salientar porém, que todas as faturas e cobranças sempre chegaram corretamente a residência da Autora. Ainda mais, apesar da alegação de a Autora não haver apresentado o contrato, o ora contestante também não colacionou qualquer documento neste sentido, sempre sua responsabilidade ante a inversão do ônus da prova face a aplicabilidade do Código de Defesa do Consumidor no caso em tela. A correta demonstração da capitalização dos juros será demonstrada ante a prova pericial, e para tanto é necessário que a empresa Administradora de Cartões de Crédito ................., apresente todos os extratos de utilização do referido cartão bem como todas as taxas de juros e demais correções aplicadas nos valores principais. A negociação havida anteriormente não configura-se novação, uma vez que somente fora a demonstração de boa-fé da Autora em mant er seu crédito, porém novamente os juros foram abusivamente capitalizados obrigando-a a recorrer ao Judiciário. DO DIREITO Primeiramente, há que ressaltar que a presente ação deve ser analisada a luz do Código de Defesa do Consumidor, uma vez o contrato firmado entre as partes enquadra-se como CONTRATO DE ADESÃO e este tem suas bases fincadas naquele Codex. Portanto, a respeito deste tipo de contrato, há que se ter em mente que a sistemática do Código de Defesa do Consumidor, é a de proteger o consumidor, evidentemente parte mais frágil no momento da contratação, contra as abusividades, dando assim interpretaç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2026-09-10T23:20:08.620Z</dcterms:created>
  <dcterms:modified xsi:type="dcterms:W3CDTF">2026-09-10T23:20:08.620Z</dcterms:modified>
</cp:coreProperties>
</file>

<file path=docProps/custom.xml><?xml version="1.0" encoding="utf-8"?>
<Properties xmlns="http://schemas.openxmlformats.org/officeDocument/2006/custom-properties" xmlns:vt="http://schemas.openxmlformats.org/officeDocument/2006/docPropsVTypes"/>
</file>