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p>
      <w:r>
        <w:t xml:space="preserve">IMPUGNAÇÃO À CONTESTAÇÃO RELATIVA À DISCUSSÃO DE VALORES COBRADOS FACE À CARTÃO DE CRÉDITO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à presença de Vossa Excelência apresentar IMPUGNAÇÃO A CONTESTAÇÃO pelos motivos de fato e de direito a seguir aduzidos. PRELIMINARMENTE DA ILEGITIMIDADE DA PARTE Primeiramente urge-se a argüição da preliminar, face a contestação apresentada por sujeito completamente estranho a lide. Trata-se de ação revisional em face de ............, uma vez que o contrato firmado é em nome desta empresa, embora referido documento nunca tenha sido entregue a Autora. Ainda, comprova-se através de fls. ....., que a empresa emitente da fatura de pagamento do referido cartão é denominada ......... e não ......... Assim, a contestação é apresentada por terceiro completamente alheio a relação jurídica. Outrossim, não há nos autos qualquer documento que comprove qualquer ligação da Ré com o ......, nem tampouco consta qualquer instrumento que comprove que o outorgante dos poderes da procuração colacionada seja pessoa devidamente habilitada para que se conferir tais atribuições. Sendo assim, requer a desconsideração da contestação apresentada por ser de terceiro à relação. Ainda, requer seja declarado precluso o direito da empresa Ré de ........ para apresentar contestação. DO MÉRITO DOS FATOS Alega o banco ........, em síntese, que diante das alegações genéricas a peça exordial é inepta. Que a Autora não juntou sequer cópia do c ontrato firmado. Que na data de .... de ........ a Autora firmou contrato com a Ré e que o mesmo configura-se novação. Que o contrato firmado é plenamente legal em todos os seus termos inclusive no que tange aos juros. Que a Autora teve plena vontade de contratar a empresa Ré. Que o ....... é o emissor do Cartão de Crédito cujo contrato a Autora pretende a revisão. Que os juros aplicados são os praticados e regulamentados para instituições financeiras. Que não há que se falar em inversão do ônus da prova uma vez que há inaplicabilidade do Código de Defesa do Consumidor. Que não houve qualquer capitalização de juros. A Autora não apresentou o contrato firmado com a Ré uma vez que o procedimento de assinatura adotado pelo mesmo é o de, primeiramente assinatura do cliente e somente após à assinatura da Administradora de Cartões, isto ocorreu sob a alegação de que a vendedora não tinha poderes para tanto. Informou a atendente então, que o referido contrato seria encaminhado a diretoria para assinatura e posteriormente seria encaminhado a sua residência, fato este que nunca ocorreu. Importante salientar porém, que todas as faturas e cobranças sempre chegaram corretamente a residência da Autora. Ainda mais, apesar da alegação de a Autora não haver apresentado o contrato, o ora contestante também não colacionou qualquer documento neste sentido, sempre sua responsabilidade ante a inversão do ônus da prova face a aplicabilidade do Código de Defesa do Consumidor no caso em tela. A correta demonstração da capitalização dos juros será demonstrada ante a prova pericial, e para tanto é necessário que a empresa Administradora de Cartões de Crédito ................., apresente todos os extratos de utilização do referido cartão bem como todas as taxas de juros e demais correções aplicadas nos valores principais. A negociação havida anteriormente não configura-se novação, uma vez que somente fora a demonstração de boa-fé da Autora em mant er seu crédito, porém novamente os juros foram abusivamente capitalizados obrigando-a a recorrer ao Judiciário. DO DIREITO Primeiramente, há que ressaltar que a presente ação deve ser analisada a luz do Código de Defesa do Consumidor, uma vez o contrato firmado entre as partes enquadra-se como CONTRATO DE ADESÃO e este tem suas bases fincadas naquele Codex. Portanto, a respeito deste tipo de contrato, há que se ter em mente que a sistemática do Código de Defesa do Consumidor, é a de proteger o consumidor, evidentemente parte mais frágil no momento da contratação, contra as abusividades, dando assim interpretaç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2026-10-26T04:18:57.998Z</dcterms:created>
  <dcterms:modified xsi:type="dcterms:W3CDTF">2026-10-26T04:18:57.998Z</dcterms:modified>
</cp:coreProperties>
</file>

<file path=docProps/custom.xml><?xml version="1.0" encoding="utf-8"?>
<Properties xmlns="http://schemas.openxmlformats.org/officeDocument/2006/custom-properties" xmlns:vt="http://schemas.openxmlformats.org/officeDocument/2006/docPropsVTypes"/>
</file>