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Agravo de Instrumento .</w:t>
      </w:r>
    </w:p>
    <w:p/>
    <w:p>
      <w:r>
        <w:t xml:space="preserve">PEDIDO DE RETIRADA DE NOME DE CONSUMIDOR DE CADASTRO DE INADIMPLENTES, TENDO EM VISTA DISCUSSÃO JUDICIAL</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 procedimento de Execução de Título Extrajudicial movido pela instituição financeira, ....., à presença de Vossa Excelência explanar o que abaixo infere, fazendo-o nos exatos termos permitidos pelo ordenamento jurídico vigente, esperando, ao final, ver providas suas razões de ingresso. DOS FATOS O aqui embargante foi alvo de procedimento executório, este embasado em contrato de abertura de crédito em conta-corrente, perante o qual incidiram encargos jamais contratados e não autorizados pelo ordenamento jurídico vigente, tendo sido inclusive deferido o pedido de efetivação de prova pericial perante a contratação a fim de que restassem perfeitamente dimensionadas as cláusulas abusivas, conforme demonstrado pelo suplicado durante todo o decorrer processual. Ocorre que durante este período o suplicado veio a ser notificado de que seu nome estava sendo inscrito perante o cadastro negativo do SERASA - Centralização dos Serviços dos Bancos S/A, apesar das inúmeras decisões jurisprudenciais e das disposições contidas no Código de Defesa do Consumidor que proíbem tal inscrição quando o montante da dívida é objeto de procedimento judicial. Inúmeros são os gravames que estão sendo carreados ao suplicado com a permanência perante o cadastro negativo do SERASA, fato este que é contrário ao nosso jurisprudencial que não admite tal inscrição quando o montante da dívida é o bjeto de discussão em juízo. DO DIREITO O Egrégio Tribunal de Alçada do Estado do Paraná, in Agravo de Instrumento n.º 123.965-6 , sendo Relator o Exmo Juiz Ruy Cunha Sobrinho, a este respeito assim se manifestou: SERVIÇO DE PROTEÇÃO AO CRÉDITO. DÍVIDA "SUB JUDICE". SUSPENSÃO DAS ANOTAÇÕES. POSSIBILIDADE. Trata-se de indevida coação o credor pretender a conservação do nome do devedor em qualquer Serviço de Proteção ao Crédito se a dívida está sendo discutida em ação revisional de contrato, e, portanto, sub judice, sendo ilegítima, desta forma, a suspensão dos registros, até a decisão final do processo. O Superior Tribunal de Justiça, através do Recurso Especial n.º 184221 , sendo Relator o Exmo Ministro Barros Monteiro, ementou: EMENTA: CONSUMIDOR. INSCRIÇÃO DE SEU NOME EM CADASTROS DE PROTEÇÃO AO CRÉDITO. MONTANTE DA DÍVIDA OBJETO DE CONTROVÉRSIA EM JUÍZO. INADMISSIBILIDADE. Constitui constrangimento e ameaça vedados pela Lei n.º 8.078, de 11.09.90, o registro do nome do consumidor em cadastros de proteção ao crédito, quando o montante da dívida ainda é objeto de discussão em juízo. Recurso especial conhecido e provido. DOS PEDIDOS Visto todo o acima exposto e ante a ilegalidade da inscrição do suplicado perante o cadastro negativo do SERASA, permite-se o mesmo, na exata forma dimensionada pelo Direito, requerer seja, visto todo o acima exposto, deferida a exclusão do suplicado do cadastro negativo do SERASA, enquanto pendente de julgamento o feito executório, oficiando-se os órgãos de proteção ao crédito de tal decisionamento.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2026-07-28T03:19:55.950Z</dcterms:created>
  <dcterms:modified xsi:type="dcterms:W3CDTF">2026-07-28T03:19:55.950Z</dcterms:modified>
</cp:coreProperties>
</file>

<file path=docProps/custom.xml><?xml version="1.0" encoding="utf-8"?>
<Properties xmlns="http://schemas.openxmlformats.org/officeDocument/2006/custom-properties" xmlns:vt="http://schemas.openxmlformats.org/officeDocument/2006/docPropsVTypes"/>
</file>