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SOARES LEVADA</w:t>
      </w:r>
    </w:p>
    <w:p/>
    <w:p>
      <w:r>
        <w:t xml:space="preserve">PESSOA JURÍDICA — INDENIZAÇÃO POR DANO MORAL - INSTITUIÇÃO BANCÁRIA - INSCRIÇÃO INDEVIDA EM CADASTRO DE INADIMPLENTES</w:t>
      </w:r>
    </w:p>
    <w:p/>
    <w:p>
      <w:pPr>
        <w:pStyle w:val="Heading2"/>
      </w:pPr>
      <w:r>
        <w:rPr>
          <w:b/>
          <w:bCs/>
        </w:rPr>
        <w:t xml:space="preserve">Ementa</w:t>
      </w:r>
    </w:p>
    <w:p>
      <w:r>
        <w:t xml:space="preserve">EXMO. SR. DR. JUIZ DE DIREITO DA ..... VARA CÍVEL DA COMARCA DE ....., ESTADO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ACÃO DE INDENIZAÇÃO POR DANO MORAL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 empresa ........................... foi inscrita no Cadastro de Emitentes de Cheques sem Fundos - CCF pelo ........................... (doc. 01), devido à devolução do cheque de número ................ conta ........... agência ............ do Banco Réu (doc. 02). Em decorrência disso, bloquearam o fornecimento de talões de cheque, solicitaram a devolução de talões que estavam em poder do gerente da empresa ...................... e, ainda, cancelaram o cartão eletrônico da conta corrente (doc. 03). Contudo, a referida folha de talão de cheque jamais foi utilizada pelo único administrador e responsável pela empresa, Sr. .................., pois essa folha, juntamente com a de nº. ........., foram furtadas do Sr. ....................... No entanto, quand o os cheques foram descontados ..................... deixou de verificar as assinaturas expressas nas folhas e efetuou o reembolso do valor neles constante aos respectivos sacadores, o que possibilitou que a conta ficasse com saldo negativo e que, conseqüentemente, o BANCO procedesse a inscrição indevida da ....................... no cadastro de inadimplentes. Assim, para retirar seu nome do Cadastro de Emitentes de Cheques sem Fundo e obter financiamentos no mercado, a empresa precisou cobrir o saldo devedor, da conta corrente, pagando pelos cheques furtados (que foram a muito custo devolvidos pelo BANCO). Inclusive, basta dar uma rápida olhada nas cópias dos cheques furtados e compará-las com a do Sr. ................ (procuração e demais documentos em anexo), para constatar que as assinaturas neles constantes são totalmente diferentes da do o que inequivocamente demonstra que elas foram forjadas. Vale mencionar que não foi lavrado o Boletim de Ocorrências diante do estado de enfermidade do representante legal da .................... que, naquela época, encontrava-se internado devido ao tratamento quimioterápico que necessitou submeter-se (doc. 04). Em segundo lugar, quando o gerente da referida conta corrente, Sr. ................., foi contatado, ele afirmou que o Banco reconhecia que as assinaturas era falsas e, por isso não precisaria dessa burocracia. A folha de talão de cheque nº ........... não é objeto desta ação pois quando o Sr. .............., recebeu o reembolso do seu valor, assinou um termo por meio do qual se comprometeu a não promover nenhuma ação judicial devido aquele fato. DO DIREITO 1. A INCLUSÃO DO NOME DA AUTORA NOS CADASTROS DE INADIMPLENTES Conforme dispõe o artigo 186, do Novo Código Civil, é preciso caracterizar os seguintes elementos para a imputação da responsabilidade civil: a ação ou omissão culposa do agente, o dano e o nexo de causalidade entre ambos. Confira-se: Art. 186 - Aquele que, por ação ou o missão voluntária, negligência ou imprudência, violar direito e causar prejuízo a outrem, ainda; que exclusivamente moral, comete ato ilícito. No presente caso, como se demonstrará, esses elementos estão presentes, razão pela qual imputa-se de plano a responsabilidade civil do BANCO ...................... Conforme já explicado, o BANCO agiu com negligência ao deixar de verificar a assinatura aposta no cheque da ............... Como se não bastasse, quando o cheque foi devolvido por falta de provimento de fundos, simplesmente inscreveu o nome da .................... no Cadast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2026-09-10T22:28:59.194Z</dcterms:created>
  <dcterms:modified xsi:type="dcterms:W3CDTF">2026-09-10T22:28:59.194Z</dcterms:modified>
</cp:coreProperties>
</file>

<file path=docProps/custom.xml><?xml version="1.0" encoding="utf-8"?>
<Properties xmlns="http://schemas.openxmlformats.org/officeDocument/2006/custom-properties" xmlns:vt="http://schemas.openxmlformats.org/officeDocument/2006/docPropsVTypes"/>
</file>