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/>
    <w:p>
      <w:r>
        <w:t xml:space="preserve">AÇÃO DECLARATÓRIA DE ILEGALIDADE C/C REPETIÇÃO DE INDÉBITO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CÍVEL DA COMARCA DE ....., ESTADO DO ..... ....., brasileiro (a), (estado civil), profissional da área de ....., portador (a) do CIRG n.º ..... e do CPF n.º ....., residente e domiciliado (a) na Rua ....., n.º ....., Bairro ....., Cidade ....., Estado .....,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AÇÃO DECLARATÓRIA DE ILEGALIDADE C/C REPETIÇÃO DE INDÉBITO, COM PEDIDO DE ANTECIPAÇÃO DE TUTELA em face de ....., brasileiro (a), (estado civil), profissional da área de ....., portador (a) do CIRG n.º ..... e do CPF n.º ....., residente e domiciliado (a) na Rua ....., n.º ....., Bairro ....., Cidade ....., Estado ....., pelos motivosa de fato e de direito a seguir aduzidos. DOS FATOS A parte autora é legítimo titular da(s) linha(s) telefônica(s) acima relacionada(s), conforme demonstram os inclusos documentos. Nessa qualidade, sempre efetuou pagamentos atinentes à referente à "assinatura básica de terminal telefônico" ou "assinatura básica residencial". Ajuíza a parte autora presente ação com o escopo específico de rever o serviço telefônico prestado na região sob jurisdição do resp. Juízo, pela ré, coadunando com os ensinamentos da Constituição Federal, e do Código de Defesa do Consumidor. Desta forma, pretende a parte autora obter provimento judicial que declare a ilegalidade da cobrança referente à "assinatura básica de terminal telefônico", ou "assinatura básica residencial", tendo em vista a inexistência de pr estação de serviço neste sentido e, de lei específica que justifique tal cobrança; Enfim, o que se busca do ponto de vista jurídico é a defesa do consumidor na área do serviço telefônico, mesmo porque, após a edição e publicação do Código de Defesa do Consumidor, sofre ainda ele com os desmandos e das práticas abusivas das concessionárias do serviço telefônico, não coibidas pelo judiciário. A Lei Geral de Telecomunicações dispôs em seu art. 5º, que a disciplina das relações econômicas no setor de telecomunicações, observar-se-á, entre outros, o princípio constitucional da defesa do Consumidor. Assim sendo, resulta evidente, por expressa disposição legal, que a aplicação do Código de Defesa do Consumidor na prestação dos serviços de telefonia, há de ser de forma imperiosa. Mensalmente, é cobrado e exigido unilateralmente pelas concessionárias de seus titulares de cada ramal de linha telefônica, um valor inserto em sua fatura, denominado "Assinatura Básica", sob o a argumento da garantia de da prestação continuada do serviço. No entanto, como se vislumbra não existe prestação de qualquer serviço específico e divisível pela concessionária. Ao contrário, toda ligação realizada é tarifada e todo o serviço adicional também é cobrado, logo, inexiste qualquer justificativa para a cobrança da "Assinatura Mensal". Durante todo o período, a parte autora pagou as suas contas telefônicas de acordo com os valores constantes das faturas emitidas mensalmente, onde constam discriminadamente valores referentes à assinatura mensal da linha telefônica, bem como aos serviços prestados pela Ré, tais como pulsos, ligações interurbanas, etc. Porém, a cobrança do valor descrito como "assinatura mensal" é totalmente ilegal, pois inexiste qualquer previsão legal ou contratual a respeito de tal ônus. Deste modo, deve a requerida devolver todos os valores pagos pela parte autora referente à assinatura mensal, eis que somente pode a companhia telefônica cobrar pelo s serviços efetivamente prestados, tais como pulsos, ligações interurbanas, e tantos outros serviços oferecidos pela mesma. É de prudente arbítrio ressaltar que muitas vezes o valor da referida "assinatura mensal" é maior do que o valor cobrado pelas ligações efetuadas. A política tarifária da referida companhia telefônica está dificultando por demais o acesso da autora aos serviços prestados, pois está pagando por serviço que não está usufruindo e, na falta de lei expressa ou, de previsão contratual, o consumidor não é obrigado a pagar a assinatura cobrada pela concessioná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2026-06-17T16:32:48.351Z</dcterms:created>
  <dcterms:modified xsi:type="dcterms:W3CDTF">2026-06-17T16:32:48.351Z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